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bottom w:val="single" w:sz="18" w:space="0" w:color="C00000"/>
        </w:tblBorders>
        <w:tblCellMar>
          <w:top w:w="43" w:type="dxa"/>
          <w:left w:w="0" w:type="dxa"/>
          <w:bottom w:w="43" w:type="dxa"/>
          <w:right w:w="0" w:type="dxa"/>
        </w:tblCellMar>
        <w:tblLook w:val="04A0" w:firstRow="1" w:lastRow="0" w:firstColumn="1" w:lastColumn="0" w:noHBand="0" w:noVBand="1"/>
      </w:tblPr>
      <w:tblGrid>
        <w:gridCol w:w="3001"/>
        <w:gridCol w:w="4594"/>
        <w:gridCol w:w="3205"/>
      </w:tblGrid>
      <w:tr w:rsidR="00174DAA" w:rsidRPr="00174DAA" w14:paraId="013B61DC" w14:textId="77777777" w:rsidTr="00174DAA">
        <w:tc>
          <w:tcPr>
            <w:tcW w:w="1389" w:type="pct"/>
            <w:vAlign w:val="bottom"/>
          </w:tcPr>
          <w:p w14:paraId="018B039D" w14:textId="77777777" w:rsidR="002169DC" w:rsidRPr="00D23F62" w:rsidRDefault="00D23F62" w:rsidP="00CC6F98">
            <w:pPr>
              <w:contextualSpacing/>
              <w:jc w:val="left"/>
              <w:rPr>
                <w:rFonts w:ascii="Century Gothic" w:hAnsi="Century Gothic" w:cs="Microsoft Sans Serif"/>
                <w:color w:val="0F243E"/>
                <w:sz w:val="16"/>
                <w:szCs w:val="24"/>
              </w:rPr>
            </w:pPr>
            <w:r>
              <w:rPr>
                <w:rFonts w:ascii="Century Gothic" w:hAnsi="Century Gothic" w:cs="Microsoft Sans Serif"/>
                <w:color w:val="0F243E"/>
                <w:sz w:val="16"/>
                <w:szCs w:val="24"/>
              </w:rPr>
              <w:t>+1 (206)</w:t>
            </w:r>
            <w:r w:rsidRPr="00D23F62">
              <w:rPr>
                <w:rFonts w:ascii="Century Gothic" w:hAnsi="Century Gothic" w:cs="Microsoft Sans Serif"/>
                <w:color w:val="0F243E"/>
                <w:sz w:val="16"/>
                <w:szCs w:val="24"/>
              </w:rPr>
              <w:t xml:space="preserve"> 326 </w:t>
            </w:r>
            <w:r w:rsidRPr="00174DAA">
              <w:rPr>
                <w:rFonts w:ascii="Century Gothic" w:hAnsi="Century Gothic" w:cs="Microsoft Sans Serif"/>
                <w:color w:val="404040" w:themeColor="text1" w:themeTint="BF"/>
                <w:sz w:val="16"/>
                <w:szCs w:val="24"/>
              </w:rPr>
              <w:t>9096</w:t>
            </w:r>
          </w:p>
          <w:p w14:paraId="4D16581B" w14:textId="77777777" w:rsidR="002169DC" w:rsidRPr="00174DAA" w:rsidRDefault="00695113" w:rsidP="00CC6F98">
            <w:pPr>
              <w:contextualSpacing/>
              <w:jc w:val="left"/>
              <w:rPr>
                <w:rFonts w:ascii="Century Gothic" w:hAnsi="Century Gothic" w:cs="Microsoft Sans Serif"/>
                <w:color w:val="0F243E"/>
                <w:sz w:val="16"/>
                <w:szCs w:val="24"/>
              </w:rPr>
            </w:pPr>
            <w:hyperlink r:id="rId7" w:history="1">
              <w:r w:rsidR="00F60704" w:rsidRPr="00174DAA">
                <w:rPr>
                  <w:rStyle w:val="Hyperlink"/>
                  <w:rFonts w:ascii="Century Gothic" w:hAnsi="Century Gothic" w:cs="Microsoft Sans Serif"/>
                  <w:color w:val="404040" w:themeColor="text1" w:themeTint="BF"/>
                  <w:sz w:val="16"/>
                  <w:szCs w:val="24"/>
                  <w:u w:val="none"/>
                </w:rPr>
                <w:t>ryan@sevensoft.com</w:t>
              </w:r>
            </w:hyperlink>
          </w:p>
        </w:tc>
        <w:tc>
          <w:tcPr>
            <w:tcW w:w="2127" w:type="pct"/>
            <w:vAlign w:val="bottom"/>
          </w:tcPr>
          <w:p w14:paraId="6D3ED4E1" w14:textId="77777777" w:rsidR="002169DC" w:rsidRPr="00CC6F98" w:rsidRDefault="002169DC" w:rsidP="00CC6F98">
            <w:pPr>
              <w:jc w:val="center"/>
              <w:rPr>
                <w:rFonts w:ascii="Century Gothic" w:hAnsi="Century Gothic" w:cs="Microsoft Sans Serif"/>
                <w:caps/>
                <w:color w:val="0F243E"/>
                <w:sz w:val="24"/>
                <w:szCs w:val="24"/>
              </w:rPr>
            </w:pPr>
            <w:r w:rsidRPr="00CC6F98">
              <w:rPr>
                <w:rFonts w:ascii="Century Gothic" w:hAnsi="Century Gothic" w:cs="Tahoma"/>
                <w:smallCaps/>
                <w:color w:val="0F243E"/>
                <w:position w:val="-10"/>
                <w:sz w:val="56"/>
                <w:szCs w:val="48"/>
              </w:rPr>
              <w:t>R</w:t>
            </w:r>
            <w:r w:rsidRPr="00CC6F98">
              <w:rPr>
                <w:rFonts w:ascii="Century Gothic" w:hAnsi="Century Gothic" w:cs="Tahoma"/>
                <w:smallCaps/>
                <w:color w:val="0F243E"/>
                <w:position w:val="-10"/>
                <w:sz w:val="52"/>
                <w:szCs w:val="48"/>
              </w:rPr>
              <w:t xml:space="preserve">yan </w:t>
            </w:r>
            <w:r w:rsidRPr="00CC6F98">
              <w:rPr>
                <w:rFonts w:ascii="Century Gothic" w:hAnsi="Century Gothic" w:cs="Tahoma"/>
                <w:smallCaps/>
                <w:color w:val="0F243E"/>
                <w:position w:val="-10"/>
                <w:sz w:val="56"/>
                <w:szCs w:val="48"/>
              </w:rPr>
              <w:t>D</w:t>
            </w:r>
            <w:r w:rsidRPr="00CC6F98">
              <w:rPr>
                <w:rFonts w:ascii="Century Gothic" w:hAnsi="Century Gothic" w:cs="Tahoma"/>
                <w:smallCaps/>
                <w:color w:val="0F243E"/>
                <w:position w:val="-10"/>
                <w:sz w:val="52"/>
                <w:szCs w:val="48"/>
              </w:rPr>
              <w:t xml:space="preserve">. </w:t>
            </w:r>
            <w:r w:rsidRPr="00CC6F98">
              <w:rPr>
                <w:rFonts w:ascii="Century Gothic" w:hAnsi="Century Gothic" w:cs="Tahoma"/>
                <w:smallCaps/>
                <w:color w:val="0F243E"/>
                <w:position w:val="-10"/>
                <w:sz w:val="56"/>
                <w:szCs w:val="48"/>
              </w:rPr>
              <w:t>M</w:t>
            </w:r>
            <w:r w:rsidRPr="00CC6F98">
              <w:rPr>
                <w:rFonts w:ascii="Century Gothic" w:hAnsi="Century Gothic" w:cs="Tahoma"/>
                <w:smallCaps/>
                <w:color w:val="0F243E"/>
                <w:position w:val="-10"/>
                <w:sz w:val="52"/>
                <w:szCs w:val="48"/>
              </w:rPr>
              <w:t>arshall</w:t>
            </w:r>
          </w:p>
          <w:p w14:paraId="1E79B593" w14:textId="77777777" w:rsidR="002169DC" w:rsidRPr="0026777F" w:rsidRDefault="0039413D" w:rsidP="00CC6F98">
            <w:pPr>
              <w:jc w:val="center"/>
              <w:rPr>
                <w:rFonts w:ascii="Century Gothic" w:hAnsi="Century Gothic" w:cs="Microsoft Sans Serif"/>
                <w:b/>
                <w:caps/>
                <w:color w:val="0F243E"/>
                <w:sz w:val="24"/>
                <w:szCs w:val="24"/>
              </w:rPr>
            </w:pPr>
            <w:r>
              <w:rPr>
                <w:rFonts w:ascii="Century Gothic" w:hAnsi="Century Gothic" w:cs="Microsoft Sans Serif"/>
                <w:b/>
                <w:caps/>
                <w:color w:val="0F243E"/>
                <w:sz w:val="24"/>
                <w:szCs w:val="24"/>
              </w:rPr>
              <w:t xml:space="preserve">SOLUTIONS </w:t>
            </w:r>
            <w:r w:rsidR="002169DC" w:rsidRPr="0026777F">
              <w:rPr>
                <w:rFonts w:ascii="Century Gothic" w:hAnsi="Century Gothic" w:cs="Microsoft Sans Serif"/>
                <w:b/>
                <w:caps/>
                <w:color w:val="0F243E"/>
                <w:sz w:val="24"/>
                <w:szCs w:val="24"/>
              </w:rPr>
              <w:t>Architect</w:t>
            </w:r>
          </w:p>
        </w:tc>
        <w:tc>
          <w:tcPr>
            <w:tcW w:w="1484" w:type="pct"/>
            <w:vAlign w:val="bottom"/>
          </w:tcPr>
          <w:p w14:paraId="3E37895E" w14:textId="2B75955A" w:rsidR="002169DC" w:rsidRPr="00174DAA" w:rsidRDefault="002D5357" w:rsidP="00CC6F98">
            <w:pPr>
              <w:contextualSpacing/>
              <w:jc w:val="right"/>
              <w:rPr>
                <w:rFonts w:ascii="Century Gothic" w:hAnsi="Century Gothic" w:cs="Microsoft Sans Serif"/>
                <w:color w:val="404040" w:themeColor="text1" w:themeTint="BF"/>
                <w:sz w:val="16"/>
                <w:szCs w:val="24"/>
              </w:rPr>
            </w:pPr>
            <w:r>
              <w:rPr>
                <w:rFonts w:ascii="Century Gothic" w:hAnsi="Century Gothic" w:cs="Microsoft Sans Serif"/>
                <w:color w:val="404040" w:themeColor="text1" w:themeTint="BF"/>
                <w:sz w:val="16"/>
                <w:szCs w:val="24"/>
              </w:rPr>
              <w:t>1820A 11</w:t>
            </w:r>
            <w:r w:rsidRPr="002D5357">
              <w:rPr>
                <w:rFonts w:ascii="Century Gothic" w:hAnsi="Century Gothic" w:cs="Microsoft Sans Serif"/>
                <w:color w:val="404040" w:themeColor="text1" w:themeTint="BF"/>
                <w:sz w:val="16"/>
                <w:szCs w:val="24"/>
                <w:vertAlign w:val="superscript"/>
              </w:rPr>
              <w:t>th</w:t>
            </w:r>
            <w:r>
              <w:rPr>
                <w:rFonts w:ascii="Century Gothic" w:hAnsi="Century Gothic" w:cs="Microsoft Sans Serif"/>
                <w:color w:val="404040" w:themeColor="text1" w:themeTint="BF"/>
                <w:sz w:val="16"/>
                <w:szCs w:val="24"/>
              </w:rPr>
              <w:t xml:space="preserve"> Avenue</w:t>
            </w:r>
          </w:p>
          <w:p w14:paraId="739DA121" w14:textId="77777777" w:rsidR="002169DC" w:rsidRPr="00174DAA" w:rsidRDefault="002169DC" w:rsidP="00CC6F98">
            <w:pPr>
              <w:contextualSpacing/>
              <w:jc w:val="right"/>
              <w:rPr>
                <w:rFonts w:ascii="Century Gothic" w:hAnsi="Century Gothic" w:cs="Microsoft Sans Serif"/>
                <w:color w:val="404040" w:themeColor="text1" w:themeTint="BF"/>
                <w:sz w:val="16"/>
                <w:szCs w:val="24"/>
              </w:rPr>
            </w:pPr>
            <w:r w:rsidRPr="00174DAA">
              <w:rPr>
                <w:rFonts w:ascii="Century Gothic" w:hAnsi="Century Gothic" w:cs="Microsoft Sans Serif"/>
                <w:color w:val="404040" w:themeColor="text1" w:themeTint="BF"/>
                <w:sz w:val="16"/>
                <w:szCs w:val="24"/>
              </w:rPr>
              <w:t>Seattle, WA 98122</w:t>
            </w:r>
          </w:p>
        </w:tc>
      </w:tr>
    </w:tbl>
    <w:p w14:paraId="5E25D391" w14:textId="77777777" w:rsidR="00041DB3" w:rsidRPr="00642020" w:rsidRDefault="009F3F6F" w:rsidP="00CC6F98">
      <w:pPr>
        <w:spacing w:before="240" w:after="240"/>
        <w:rPr>
          <w:rFonts w:ascii="Segoe UI" w:eastAsia="Times New Roman" w:hAnsi="Segoe UI" w:cs="Segoe UI"/>
          <w:szCs w:val="18"/>
        </w:rPr>
      </w:pPr>
      <w:r w:rsidRPr="00642020">
        <w:rPr>
          <w:rFonts w:ascii="Segoe UI" w:hAnsi="Segoe UI" w:cs="Segoe UI"/>
          <w:szCs w:val="18"/>
          <w:lang w:val="en"/>
        </w:rPr>
        <w:t xml:space="preserve">Analytical, solution-oriented </w:t>
      </w:r>
      <w:r w:rsidRPr="00642020">
        <w:rPr>
          <w:rFonts w:ascii="Segoe UI" w:hAnsi="Segoe UI" w:cs="Segoe UI"/>
          <w:b/>
          <w:bCs/>
          <w:szCs w:val="18"/>
          <w:lang w:val="en"/>
        </w:rPr>
        <w:t>Senior Solutions Architect</w:t>
      </w:r>
      <w:r w:rsidRPr="00642020">
        <w:rPr>
          <w:rFonts w:ascii="Segoe UI" w:hAnsi="Segoe UI" w:cs="Segoe UI"/>
          <w:szCs w:val="18"/>
          <w:lang w:val="en"/>
        </w:rPr>
        <w:t xml:space="preserve"> and hands-on agile </w:t>
      </w:r>
      <w:r w:rsidRPr="00642020">
        <w:rPr>
          <w:rFonts w:ascii="Segoe UI" w:hAnsi="Segoe UI" w:cs="Segoe UI"/>
          <w:b/>
          <w:bCs/>
          <w:szCs w:val="18"/>
          <w:lang w:val="en"/>
        </w:rPr>
        <w:t>Development Manager</w:t>
      </w:r>
      <w:r w:rsidRPr="00642020">
        <w:rPr>
          <w:rFonts w:ascii="Segoe UI" w:hAnsi="Segoe UI" w:cs="Segoe UI"/>
          <w:szCs w:val="18"/>
          <w:lang w:val="en"/>
        </w:rPr>
        <w:t xml:space="preserve"> with over 18 years experience building, designing and implementing maintainable, scalable solutions and processes. Enjoy the challenge and collaborative process of breaking-apart comp</w:t>
      </w:r>
      <w:bookmarkStart w:id="0" w:name="_GoBack"/>
      <w:bookmarkEnd w:id="0"/>
      <w:r w:rsidRPr="00642020">
        <w:rPr>
          <w:rFonts w:ascii="Segoe UI" w:hAnsi="Segoe UI" w:cs="Segoe UI"/>
          <w:szCs w:val="18"/>
          <w:lang w:val="en"/>
        </w:rPr>
        <w:t>lex engineering problems into clearly defined, elegant solutions; working closely with colleagues on enterprise-caliber implementations across a broad spectrum of .NET, Web, Cloud and Windows technologies.</w:t>
      </w:r>
    </w:p>
    <w:tbl>
      <w:tblPr>
        <w:tblW w:w="9709" w:type="dxa"/>
        <w:jc w:val="center"/>
        <w:tblCellMar>
          <w:left w:w="144" w:type="dxa"/>
          <w:right w:w="144" w:type="dxa"/>
        </w:tblCellMar>
        <w:tblLook w:val="04A0" w:firstRow="1" w:lastRow="0" w:firstColumn="1" w:lastColumn="0" w:noHBand="0" w:noVBand="1"/>
      </w:tblPr>
      <w:tblGrid>
        <w:gridCol w:w="4651"/>
        <w:gridCol w:w="5058"/>
      </w:tblGrid>
      <w:tr w:rsidR="00C737A2" w:rsidRPr="00642020" w14:paraId="0B652971" w14:textId="77777777" w:rsidTr="0032286E">
        <w:trPr>
          <w:jc w:val="center"/>
        </w:trPr>
        <w:tc>
          <w:tcPr>
            <w:tcW w:w="4651" w:type="dxa"/>
            <w:vAlign w:val="center"/>
          </w:tcPr>
          <w:p w14:paraId="6C3246AE" w14:textId="77777777" w:rsidR="00C737A2" w:rsidRPr="00642020" w:rsidRDefault="00C737A2" w:rsidP="00FB44F8">
            <w:pPr>
              <w:ind w:left="-365"/>
              <w:jc w:val="left"/>
              <w:rPr>
                <w:rFonts w:ascii="Segoe UI" w:eastAsia="Times New Roman" w:hAnsi="Segoe UI" w:cs="Segoe UI"/>
                <w:szCs w:val="18"/>
              </w:rPr>
            </w:pPr>
            <w:r w:rsidRPr="00642020">
              <w:rPr>
                <w:rFonts w:ascii="Segoe UI" w:hAnsi="Segoe UI" w:cs="Segoe UI"/>
                <w:color w:val="800000"/>
                <w:szCs w:val="18"/>
              </w:rPr>
              <w:sym w:font="Wingdings" w:char="F0FE"/>
            </w:r>
            <w:r w:rsidRPr="00642020">
              <w:rPr>
                <w:rFonts w:ascii="Segoe UI" w:hAnsi="Segoe UI" w:cs="Segoe UI"/>
                <w:color w:val="800000"/>
                <w:szCs w:val="18"/>
              </w:rPr>
              <w:t xml:space="preserve"> </w:t>
            </w:r>
            <w:r w:rsidR="009F3F6F" w:rsidRPr="00642020">
              <w:rPr>
                <w:rFonts w:ascii="Segoe UI" w:hAnsi="Segoe UI" w:cs="Segoe UI"/>
                <w:color w:val="800000"/>
                <w:szCs w:val="18"/>
              </w:rPr>
              <w:t xml:space="preserve"> </w:t>
            </w:r>
            <w:r w:rsidR="006F41DD" w:rsidRPr="00642020">
              <w:rPr>
                <w:rFonts w:ascii="Segoe UI" w:hAnsi="Segoe UI" w:cs="Segoe UI"/>
                <w:color w:val="800000"/>
                <w:szCs w:val="18"/>
              </w:rPr>
              <w:sym w:font="Wingdings" w:char="F0FE"/>
            </w:r>
            <w:r w:rsidR="006F41DD" w:rsidRPr="00642020">
              <w:rPr>
                <w:rFonts w:ascii="Segoe UI" w:hAnsi="Segoe UI" w:cs="Segoe UI"/>
                <w:color w:val="800000"/>
                <w:szCs w:val="18"/>
              </w:rPr>
              <w:t xml:space="preserve">  </w:t>
            </w:r>
            <w:r w:rsidR="002169DC" w:rsidRPr="00642020">
              <w:rPr>
                <w:rFonts w:ascii="Segoe UI" w:hAnsi="Segoe UI" w:cs="Segoe UI"/>
                <w:color w:val="800000"/>
                <w:szCs w:val="18"/>
              </w:rPr>
              <w:t>.</w:t>
            </w:r>
            <w:r w:rsidRPr="00642020">
              <w:rPr>
                <w:rFonts w:ascii="Segoe UI" w:hAnsi="Segoe UI" w:cs="Segoe UI"/>
                <w:szCs w:val="18"/>
              </w:rPr>
              <w:t>NET Solution Design &amp; Implementation</w:t>
            </w:r>
          </w:p>
        </w:tc>
        <w:tc>
          <w:tcPr>
            <w:tcW w:w="5058" w:type="dxa"/>
            <w:vAlign w:val="center"/>
          </w:tcPr>
          <w:p w14:paraId="5FCE60D1" w14:textId="05E6395D" w:rsidR="00C737A2" w:rsidRPr="00642020" w:rsidRDefault="00C737A2" w:rsidP="00FB44F8">
            <w:pPr>
              <w:ind w:left="-126" w:right="-257"/>
              <w:jc w:val="left"/>
              <w:rPr>
                <w:rFonts w:ascii="Segoe UI" w:eastAsia="Times New Roman" w:hAnsi="Segoe UI" w:cs="Segoe UI"/>
                <w:szCs w:val="18"/>
              </w:rPr>
            </w:pPr>
            <w:r w:rsidRPr="00642020">
              <w:rPr>
                <w:rFonts w:ascii="Segoe UI" w:hAnsi="Segoe UI" w:cs="Segoe UI"/>
                <w:color w:val="800000"/>
                <w:szCs w:val="18"/>
              </w:rPr>
              <w:sym w:font="Wingdings" w:char="F0FE"/>
            </w:r>
            <w:r w:rsidRPr="00642020">
              <w:rPr>
                <w:rFonts w:ascii="Segoe UI" w:hAnsi="Segoe UI" w:cs="Segoe UI"/>
                <w:color w:val="800000"/>
                <w:szCs w:val="18"/>
              </w:rPr>
              <w:t xml:space="preserve">  </w:t>
            </w:r>
            <w:r w:rsidRPr="00642020">
              <w:rPr>
                <w:rFonts w:ascii="Segoe UI" w:hAnsi="Segoe UI" w:cs="Segoe UI"/>
                <w:szCs w:val="18"/>
              </w:rPr>
              <w:t xml:space="preserve">Architect, </w:t>
            </w:r>
            <w:r w:rsidR="00695113">
              <w:rPr>
                <w:rFonts w:ascii="Segoe UI" w:hAnsi="Segoe UI" w:cs="Segoe UI"/>
                <w:szCs w:val="18"/>
              </w:rPr>
              <w:t xml:space="preserve">Leader, </w:t>
            </w:r>
            <w:r w:rsidRPr="00642020">
              <w:rPr>
                <w:rFonts w:ascii="Segoe UI" w:hAnsi="Segoe UI" w:cs="Segoe UI"/>
                <w:szCs w:val="18"/>
              </w:rPr>
              <w:t>Developer &amp; Contributor</w:t>
            </w:r>
          </w:p>
        </w:tc>
      </w:tr>
      <w:tr w:rsidR="00C737A2" w:rsidRPr="00642020" w14:paraId="7CEFA6B8" w14:textId="77777777" w:rsidTr="0032286E">
        <w:trPr>
          <w:jc w:val="center"/>
        </w:trPr>
        <w:tc>
          <w:tcPr>
            <w:tcW w:w="4651" w:type="dxa"/>
            <w:vAlign w:val="center"/>
          </w:tcPr>
          <w:p w14:paraId="42F37CA9" w14:textId="4AB357D3" w:rsidR="00C737A2" w:rsidRPr="00642020" w:rsidRDefault="00254212" w:rsidP="00695113">
            <w:pPr>
              <w:spacing w:before="100"/>
              <w:ind w:left="-365"/>
              <w:jc w:val="left"/>
              <w:rPr>
                <w:rFonts w:ascii="Segoe UI" w:hAnsi="Segoe UI" w:cs="Segoe UI"/>
                <w:color w:val="800000"/>
                <w:szCs w:val="18"/>
              </w:rPr>
            </w:pPr>
            <w:r w:rsidRPr="00642020">
              <w:rPr>
                <w:rFonts w:ascii="Segoe UI" w:hAnsi="Segoe UI" w:cs="Segoe UI"/>
                <w:color w:val="800000"/>
                <w:szCs w:val="18"/>
              </w:rPr>
              <w:sym w:font="Wingdings" w:char="F0FE"/>
            </w:r>
            <w:r w:rsidRPr="00642020">
              <w:rPr>
                <w:rFonts w:ascii="Segoe UI" w:hAnsi="Segoe UI" w:cs="Segoe UI"/>
                <w:color w:val="800000"/>
                <w:szCs w:val="18"/>
              </w:rPr>
              <w:t xml:space="preserve">  </w:t>
            </w:r>
            <w:r w:rsidR="006F41DD" w:rsidRPr="00642020">
              <w:rPr>
                <w:rFonts w:ascii="Segoe UI" w:hAnsi="Segoe UI" w:cs="Segoe UI"/>
                <w:color w:val="800000"/>
                <w:szCs w:val="18"/>
              </w:rPr>
              <w:sym w:font="Wingdings" w:char="F0FE"/>
            </w:r>
            <w:r w:rsidR="006F41DD" w:rsidRPr="00642020">
              <w:rPr>
                <w:rFonts w:ascii="Segoe UI" w:hAnsi="Segoe UI" w:cs="Segoe UI"/>
                <w:color w:val="800000"/>
                <w:szCs w:val="18"/>
              </w:rPr>
              <w:t xml:space="preserve">  </w:t>
            </w:r>
            <w:r w:rsidR="00695113">
              <w:rPr>
                <w:rFonts w:ascii="Segoe UI" w:hAnsi="Segoe UI" w:cs="Segoe UI"/>
                <w:szCs w:val="18"/>
              </w:rPr>
              <w:t>Cloud, En</w:t>
            </w:r>
            <w:r w:rsidRPr="00642020">
              <w:rPr>
                <w:rFonts w:ascii="Segoe UI" w:hAnsi="Segoe UI" w:cs="Segoe UI"/>
                <w:szCs w:val="18"/>
              </w:rPr>
              <w:t xml:space="preserve">terprise, </w:t>
            </w:r>
            <w:r w:rsidR="00695113">
              <w:rPr>
                <w:rFonts w:ascii="Segoe UI" w:hAnsi="Segoe UI" w:cs="Segoe UI"/>
                <w:szCs w:val="18"/>
              </w:rPr>
              <w:t xml:space="preserve"> &amp; </w:t>
            </w:r>
            <w:r w:rsidRPr="00642020">
              <w:rPr>
                <w:rFonts w:ascii="Segoe UI" w:hAnsi="Segoe UI" w:cs="Segoe UI"/>
                <w:szCs w:val="18"/>
              </w:rPr>
              <w:t>Desktop</w:t>
            </w:r>
            <w:r w:rsidR="00695113">
              <w:rPr>
                <w:rFonts w:ascii="Segoe UI" w:hAnsi="Segoe UI" w:cs="Segoe UI"/>
                <w:szCs w:val="18"/>
              </w:rPr>
              <w:t xml:space="preserve"> Platforms</w:t>
            </w:r>
          </w:p>
        </w:tc>
        <w:tc>
          <w:tcPr>
            <w:tcW w:w="5058" w:type="dxa"/>
            <w:vAlign w:val="center"/>
          </w:tcPr>
          <w:p w14:paraId="12024A78" w14:textId="77777777" w:rsidR="00C737A2" w:rsidRPr="00642020" w:rsidRDefault="00254212" w:rsidP="00D14B3E">
            <w:pPr>
              <w:spacing w:before="100"/>
              <w:ind w:left="-126" w:right="-257"/>
              <w:jc w:val="left"/>
              <w:rPr>
                <w:rFonts w:ascii="Segoe UI" w:hAnsi="Segoe UI" w:cs="Segoe UI"/>
                <w:color w:val="800000"/>
                <w:szCs w:val="18"/>
              </w:rPr>
            </w:pPr>
            <w:r w:rsidRPr="00642020">
              <w:rPr>
                <w:rFonts w:ascii="Segoe UI" w:hAnsi="Segoe UI" w:cs="Segoe UI"/>
                <w:color w:val="800000"/>
                <w:szCs w:val="18"/>
              </w:rPr>
              <w:sym w:font="Wingdings" w:char="F0FE"/>
            </w:r>
            <w:r w:rsidRPr="00642020">
              <w:rPr>
                <w:rFonts w:ascii="Segoe UI" w:hAnsi="Segoe UI" w:cs="Segoe UI"/>
                <w:color w:val="800000"/>
                <w:szCs w:val="18"/>
              </w:rPr>
              <w:t xml:space="preserve">  </w:t>
            </w:r>
            <w:r w:rsidRPr="00642020">
              <w:rPr>
                <w:rFonts w:ascii="Segoe UI" w:hAnsi="Segoe UI" w:cs="Segoe UI"/>
                <w:szCs w:val="18"/>
              </w:rPr>
              <w:t>Project Scope &amp; Objective Management</w:t>
            </w:r>
          </w:p>
        </w:tc>
      </w:tr>
      <w:tr w:rsidR="00254212" w:rsidRPr="00642020" w14:paraId="13308B6D" w14:textId="77777777" w:rsidTr="0032286E">
        <w:trPr>
          <w:jc w:val="center"/>
        </w:trPr>
        <w:tc>
          <w:tcPr>
            <w:tcW w:w="4651" w:type="dxa"/>
            <w:vAlign w:val="center"/>
          </w:tcPr>
          <w:p w14:paraId="10DBEBD7" w14:textId="77777777" w:rsidR="00254212" w:rsidRPr="00642020" w:rsidRDefault="00254212" w:rsidP="009F3F6F">
            <w:pPr>
              <w:spacing w:before="100"/>
              <w:ind w:left="-365"/>
              <w:jc w:val="left"/>
              <w:rPr>
                <w:rFonts w:ascii="Segoe UI" w:hAnsi="Segoe UI" w:cs="Segoe UI"/>
                <w:color w:val="800000"/>
                <w:szCs w:val="18"/>
              </w:rPr>
            </w:pPr>
            <w:r w:rsidRPr="00642020">
              <w:rPr>
                <w:rFonts w:ascii="Segoe UI" w:hAnsi="Segoe UI" w:cs="Segoe UI"/>
                <w:color w:val="800000"/>
                <w:szCs w:val="18"/>
              </w:rPr>
              <w:sym w:font="Wingdings" w:char="F0FE"/>
            </w:r>
            <w:r w:rsidRPr="00642020">
              <w:rPr>
                <w:rFonts w:ascii="Segoe UI" w:hAnsi="Segoe UI" w:cs="Segoe UI"/>
                <w:color w:val="800000"/>
                <w:szCs w:val="18"/>
              </w:rPr>
              <w:t xml:space="preserve">  </w:t>
            </w:r>
            <w:r w:rsidR="006F41DD" w:rsidRPr="00642020">
              <w:rPr>
                <w:rFonts w:ascii="Segoe UI" w:hAnsi="Segoe UI" w:cs="Segoe UI"/>
                <w:color w:val="800000"/>
                <w:szCs w:val="18"/>
              </w:rPr>
              <w:sym w:font="Wingdings" w:char="F0FE"/>
            </w:r>
            <w:r w:rsidR="006F41DD" w:rsidRPr="00642020">
              <w:rPr>
                <w:rFonts w:ascii="Segoe UI" w:hAnsi="Segoe UI" w:cs="Segoe UI"/>
                <w:color w:val="800000"/>
                <w:szCs w:val="18"/>
              </w:rPr>
              <w:t xml:space="preserve">  </w:t>
            </w:r>
            <w:r w:rsidRPr="00642020">
              <w:rPr>
                <w:rFonts w:ascii="Segoe UI" w:hAnsi="Segoe UI" w:cs="Segoe UI"/>
                <w:szCs w:val="18"/>
              </w:rPr>
              <w:t>Heterogeneous Services &amp; Databases</w:t>
            </w:r>
          </w:p>
        </w:tc>
        <w:tc>
          <w:tcPr>
            <w:tcW w:w="5058" w:type="dxa"/>
            <w:vAlign w:val="center"/>
          </w:tcPr>
          <w:p w14:paraId="5FF3487B" w14:textId="77777777" w:rsidR="00254212" w:rsidRPr="00642020" w:rsidRDefault="00254212" w:rsidP="00D14B3E">
            <w:pPr>
              <w:spacing w:before="100"/>
              <w:ind w:left="-126" w:right="-257"/>
              <w:jc w:val="left"/>
              <w:rPr>
                <w:rFonts w:ascii="Segoe UI" w:hAnsi="Segoe UI" w:cs="Segoe UI"/>
                <w:color w:val="800000"/>
                <w:szCs w:val="18"/>
              </w:rPr>
            </w:pPr>
            <w:r w:rsidRPr="00642020">
              <w:rPr>
                <w:rFonts w:ascii="Segoe UI" w:hAnsi="Segoe UI" w:cs="Segoe UI"/>
                <w:color w:val="800000"/>
                <w:szCs w:val="18"/>
              </w:rPr>
              <w:sym w:font="Wingdings" w:char="F0FE"/>
            </w:r>
            <w:r w:rsidRPr="00642020">
              <w:rPr>
                <w:rFonts w:ascii="Segoe UI" w:hAnsi="Segoe UI" w:cs="Segoe UI"/>
                <w:color w:val="800000"/>
                <w:szCs w:val="18"/>
              </w:rPr>
              <w:t xml:space="preserve">  </w:t>
            </w:r>
            <w:r w:rsidR="00146F06" w:rsidRPr="00642020">
              <w:rPr>
                <w:rFonts w:ascii="Segoe UI" w:hAnsi="Segoe UI" w:cs="Segoe UI"/>
                <w:szCs w:val="18"/>
              </w:rPr>
              <w:t>ASP.NET, Silverligh</w:t>
            </w:r>
            <w:r w:rsidR="0032286E" w:rsidRPr="00642020">
              <w:rPr>
                <w:rFonts w:ascii="Segoe UI" w:hAnsi="Segoe UI" w:cs="Segoe UI"/>
                <w:szCs w:val="18"/>
              </w:rPr>
              <w:t>t, WPF, MFC, VB, &amp; Forms Clients</w:t>
            </w:r>
          </w:p>
        </w:tc>
      </w:tr>
    </w:tbl>
    <w:p w14:paraId="486187EC" w14:textId="77777777" w:rsidR="0041751B" w:rsidRPr="00CE62ED" w:rsidRDefault="000F5FA8" w:rsidP="00695113">
      <w:pPr>
        <w:spacing w:after="120"/>
        <w:jc w:val="center"/>
        <w:rPr>
          <w:rFonts w:ascii="Century Gothic" w:hAnsi="Century Gothic" w:cs="Microsoft Sans Serif"/>
          <w:color w:val="C00000"/>
        </w:rPr>
      </w:pPr>
      <w:r w:rsidRPr="00CE62ED">
        <w:rPr>
          <w:rFonts w:ascii="Century Gothic" w:hAnsi="Century Gothic" w:cs="Microsoft Sans Serif"/>
          <w:color w:val="C00000"/>
        </w:rPr>
        <w:t>§</w:t>
      </w:r>
      <w:r w:rsidR="00D13C09" w:rsidRPr="00CE62ED">
        <w:rPr>
          <w:rFonts w:ascii="Century Gothic" w:hAnsi="Century Gothic" w:cs="Microsoft Sans Serif"/>
          <w:color w:val="C00000"/>
        </w:rPr>
        <w:t xml:space="preserve"> </w:t>
      </w:r>
    </w:p>
    <w:p w14:paraId="60A852D5" w14:textId="77777777" w:rsidR="0041751B" w:rsidRPr="00F60704" w:rsidRDefault="0041751B" w:rsidP="002E5992">
      <w:pPr>
        <w:pBdr>
          <w:bottom w:val="single" w:sz="24" w:space="1" w:color="7F7F7F" w:themeColor="text1" w:themeTint="80"/>
        </w:pBdr>
        <w:jc w:val="center"/>
        <w:rPr>
          <w:rFonts w:ascii="Century Gothic" w:hAnsi="Century Gothic" w:cs="Microsoft Sans Serif"/>
          <w:b/>
          <w:caps/>
          <w:color w:val="7F7F7F" w:themeColor="text1" w:themeTint="80"/>
          <w:sz w:val="24"/>
          <w:szCs w:val="24"/>
        </w:rPr>
      </w:pPr>
      <w:r w:rsidRPr="00F60704">
        <w:rPr>
          <w:rFonts w:ascii="Century Gothic" w:hAnsi="Century Gothic" w:cs="Microsoft Sans Serif"/>
          <w:b/>
          <w:caps/>
          <w:color w:val="7F7F7F" w:themeColor="text1" w:themeTint="80"/>
          <w:sz w:val="24"/>
          <w:szCs w:val="24"/>
        </w:rPr>
        <w:t>TECHNICAL EXPERTISE</w:t>
      </w:r>
    </w:p>
    <w:p w14:paraId="347E9703" w14:textId="77777777" w:rsidR="00D13C09" w:rsidRPr="0041751B" w:rsidRDefault="00D13C09" w:rsidP="00695113">
      <w:pPr>
        <w:tabs>
          <w:tab w:val="right" w:pos="10368"/>
        </w:tabs>
        <w:spacing w:after="100"/>
        <w:rPr>
          <w:rFonts w:ascii="Century Gothic" w:hAnsi="Century Gothic" w:cs="Microsoft Sans Serif"/>
          <w:sz w:val="18"/>
        </w:rPr>
      </w:pPr>
    </w:p>
    <w:tbl>
      <w:tblPr>
        <w:tblW w:w="0" w:type="auto"/>
        <w:tblCellSpacing w:w="20" w:type="dxa"/>
        <w:tblCellMar>
          <w:top w:w="43" w:type="dxa"/>
          <w:left w:w="0" w:type="dxa"/>
          <w:bottom w:w="43" w:type="dxa"/>
          <w:right w:w="0" w:type="dxa"/>
        </w:tblCellMar>
        <w:tblLook w:val="0000" w:firstRow="0" w:lastRow="0" w:firstColumn="0" w:lastColumn="0" w:noHBand="0" w:noVBand="0"/>
      </w:tblPr>
      <w:tblGrid>
        <w:gridCol w:w="1260"/>
        <w:gridCol w:w="9540"/>
      </w:tblGrid>
      <w:tr w:rsidR="0047444D" w:rsidRPr="00CE3DB0" w14:paraId="3EB25CDB" w14:textId="77777777" w:rsidTr="002D5357">
        <w:trPr>
          <w:tblCellSpacing w:w="20" w:type="dxa"/>
        </w:trPr>
        <w:tc>
          <w:tcPr>
            <w:tcW w:w="1200" w:type="dxa"/>
            <w:tcBorders>
              <w:bottom w:val="single" w:sz="18" w:space="0" w:color="FFFFFF"/>
              <w:right w:val="single" w:sz="18" w:space="0" w:color="C0504D"/>
            </w:tcBorders>
          </w:tcPr>
          <w:p w14:paraId="77741B90" w14:textId="77777777" w:rsidR="00D13C09" w:rsidRPr="00550042" w:rsidRDefault="00D13C09" w:rsidP="007D774F">
            <w:pPr>
              <w:ind w:right="144"/>
              <w:jc w:val="right"/>
              <w:rPr>
                <w:rFonts w:ascii="Century Gothic" w:eastAsia="Calibri" w:hAnsi="Century Gothic" w:cs="Arial"/>
                <w:b/>
                <w:smallCaps/>
                <w:color w:val="262626"/>
                <w:sz w:val="16"/>
              </w:rPr>
            </w:pPr>
            <w:r w:rsidRPr="00550042">
              <w:rPr>
                <w:rFonts w:ascii="Century Gothic" w:eastAsia="Calibri" w:hAnsi="Century Gothic" w:cs="Arial"/>
                <w:b/>
                <w:smallCaps/>
                <w:color w:val="262626"/>
                <w:sz w:val="16"/>
              </w:rPr>
              <w:t>Languages</w:t>
            </w:r>
          </w:p>
        </w:tc>
        <w:tc>
          <w:tcPr>
            <w:tcW w:w="9480" w:type="dxa"/>
          </w:tcPr>
          <w:p w14:paraId="3C525C79" w14:textId="57C9B48C" w:rsidR="00D13C09" w:rsidRPr="002D5357" w:rsidRDefault="004A4540" w:rsidP="00770AF0">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 xml:space="preserve">C#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C</w:t>
            </w:r>
            <w:r w:rsidR="00D13C09" w:rsidRPr="002D5357">
              <w:rPr>
                <w:rFonts w:ascii="Century Gothic" w:eastAsia="Calibri" w:hAnsi="Century Gothic" w:cs="Microsoft Sans Serif"/>
                <w:sz w:val="17"/>
                <w:szCs w:val="17"/>
              </w:rPr>
              <w:t xml:space="preserve">/C++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D13C09" w:rsidRPr="002D5357">
              <w:rPr>
                <w:rFonts w:ascii="Century Gothic" w:eastAsia="Calibri" w:hAnsi="Century Gothic" w:cs="Microsoft Sans Serif"/>
                <w:sz w:val="17"/>
                <w:szCs w:val="17"/>
              </w:rPr>
              <w:t xml:space="preserve"> T-SQL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D13C09" w:rsidRPr="002D5357">
              <w:rPr>
                <w:rFonts w:ascii="Century Gothic" w:eastAsia="Calibri" w:hAnsi="Century Gothic" w:cs="Microsoft Sans Serif"/>
                <w:sz w:val="17"/>
                <w:szCs w:val="17"/>
              </w:rPr>
              <w:t xml:space="preserve"> Regular Expressions (RegEx)</w:t>
            </w:r>
            <w:r w:rsidR="00770AF0" w:rsidRPr="002D5357">
              <w:rPr>
                <w:rFonts w:ascii="Century Gothic" w:eastAsia="Calibri" w:hAnsi="Century Gothic" w:cs="Microsoft Sans Serif"/>
                <w:sz w:val="17"/>
                <w:szCs w:val="17"/>
              </w:rPr>
              <w:t xml:space="preserve"> </w:t>
            </w:r>
            <w:r w:rsidR="00E4743E"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E4743E" w:rsidRPr="002D5357">
              <w:rPr>
                <w:rFonts w:ascii="Century Gothic" w:eastAsia="Calibri" w:hAnsi="Century Gothic" w:cs="Microsoft Sans Serif"/>
                <w:sz w:val="17"/>
                <w:szCs w:val="17"/>
              </w:rPr>
              <w:t xml:space="preserve"> Visual Basic</w:t>
            </w:r>
            <w:r w:rsidR="00146F06" w:rsidRPr="002D5357">
              <w:rPr>
                <w:rFonts w:ascii="Century Gothic" w:eastAsia="Calibri" w:hAnsi="Century Gothic" w:cs="Microsoft Sans Serif"/>
                <w:sz w:val="17"/>
                <w:szCs w:val="17"/>
              </w:rPr>
              <w:t xml:space="preserve"> (VB.NET/VB)</w:t>
            </w:r>
            <w:r w:rsidR="00770AF0" w:rsidRPr="002D5357">
              <w:rPr>
                <w:rFonts w:ascii="Century Gothic" w:eastAsia="Calibri" w:hAnsi="Century Gothic" w:cs="Microsoft Sans Serif"/>
                <w:sz w:val="17"/>
                <w:szCs w:val="17"/>
              </w:rPr>
              <w:t xml:space="preserve"> </w:t>
            </w:r>
            <w:r w:rsidR="00E4743E"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E4743E" w:rsidRPr="002D5357">
              <w:rPr>
                <w:rFonts w:ascii="Century Gothic" w:eastAsia="Calibri" w:hAnsi="Century Gothic" w:cs="Microsoft Sans Serif"/>
                <w:sz w:val="17"/>
                <w:szCs w:val="17"/>
              </w:rPr>
              <w:t xml:space="preserve"> JavaScript</w:t>
            </w:r>
            <w:r w:rsidR="00DB7AB2" w:rsidRPr="002D5357">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ActionScript (Flash)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Python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PowerShell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Bash</w:t>
            </w:r>
            <w:r w:rsidR="00695113">
              <w:rPr>
                <w:rFonts w:ascii="Century Gothic" w:eastAsia="Calibri" w:hAnsi="Century Gothic" w:cs="Microsoft Sans Serif"/>
                <w:sz w:val="17"/>
                <w:szCs w:val="17"/>
              </w:rPr>
              <w:t>.</w:t>
            </w:r>
          </w:p>
        </w:tc>
      </w:tr>
      <w:tr w:rsidR="001239EA" w:rsidRPr="00CE3DB0" w14:paraId="2C5EE4FB"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5BA121A9" w14:textId="77777777" w:rsidR="001F4CFB" w:rsidRPr="00550042" w:rsidRDefault="001F4CFB" w:rsidP="00995926">
            <w:pPr>
              <w:ind w:right="144"/>
              <w:jc w:val="right"/>
              <w:rPr>
                <w:rFonts w:ascii="Century Gothic" w:eastAsia="Calibri" w:hAnsi="Century Gothic" w:cs="Arial"/>
                <w:b/>
                <w:smallCaps/>
                <w:color w:val="262626"/>
                <w:sz w:val="16"/>
              </w:rPr>
            </w:pPr>
            <w:r w:rsidRPr="00550042">
              <w:rPr>
                <w:rFonts w:ascii="Century Gothic" w:eastAsia="Calibri" w:hAnsi="Century Gothic" w:cs="Arial"/>
                <w:b/>
                <w:smallCaps/>
                <w:color w:val="262626"/>
                <w:sz w:val="16"/>
              </w:rPr>
              <w:t>Skills</w:t>
            </w:r>
          </w:p>
        </w:tc>
        <w:tc>
          <w:tcPr>
            <w:tcW w:w="9480" w:type="dxa"/>
          </w:tcPr>
          <w:p w14:paraId="4F954402" w14:textId="794E9C28" w:rsidR="001F4CFB" w:rsidRPr="002D5357" w:rsidRDefault="001F4CFB" w:rsidP="00770AF0">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 xml:space="preserve">.NET Architecture &amp; Solution Design </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Complex Service Architectures (SOA/ESB) </w:t>
            </w:r>
            <w:r w:rsidR="00770AF0"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 Vendor / Open Source Solution Assessments</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SQL &amp; Relational Database Schema Design </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Legacy Systems and Data Migration, Isolation and Mitigation</w:t>
            </w:r>
            <w:r w:rsidR="008E2A1D" w:rsidRPr="002D5357">
              <w:rPr>
                <w:rFonts w:ascii="Century Gothic" w:eastAsia="Calibri" w:hAnsi="Century Gothic" w:cs="Microsoft Sans Serif"/>
                <w:sz w:val="17"/>
                <w:szCs w:val="17"/>
              </w:rPr>
              <w:t xml:space="preserve">  </w:t>
            </w:r>
            <w:r w:rsidR="008E2A1D"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8E2A1D" w:rsidRPr="002D5357">
              <w:rPr>
                <w:rFonts w:ascii="Century Gothic" w:eastAsia="Calibri" w:hAnsi="Century Gothic" w:cs="Microsoft Sans Serif"/>
                <w:sz w:val="17"/>
                <w:szCs w:val="17"/>
              </w:rPr>
              <w:t xml:space="preserve">Globalization and Localization of Client and Server-Side Assets (Assessment, Planning, Workflows)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935F50"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Scaled Technical Evangelism (audience-appropriate, vision-to-implementations)  </w:t>
            </w:r>
            <w:r w:rsidR="00770AF0"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770AF0" w:rsidRPr="002D5357">
              <w:rPr>
                <w:rFonts w:ascii="Century Gothic" w:eastAsia="Calibri" w:hAnsi="Century Gothic" w:cs="Microsoft Sans Serif"/>
                <w:sz w:val="17"/>
                <w:szCs w:val="17"/>
              </w:rPr>
              <w:t xml:space="preserve"> </w:t>
            </w:r>
            <w:r w:rsidR="00935F50" w:rsidRPr="002D5357">
              <w:rPr>
                <w:rFonts w:ascii="Century Gothic" w:eastAsia="Calibri" w:hAnsi="Century Gothic" w:cs="Microsoft Sans Serif"/>
                <w:sz w:val="17"/>
                <w:szCs w:val="17"/>
              </w:rPr>
              <w:t xml:space="preserve">Technical Discipline </w:t>
            </w:r>
            <w:r w:rsidR="009C2B9D" w:rsidRPr="002D5357">
              <w:rPr>
                <w:rFonts w:ascii="Century Gothic" w:eastAsia="Calibri" w:hAnsi="Century Gothic" w:cs="Microsoft Sans Serif"/>
                <w:sz w:val="17"/>
                <w:szCs w:val="17"/>
              </w:rPr>
              <w:t>Collaboration &amp; Utilization</w:t>
            </w:r>
            <w:r w:rsidR="00935F50" w:rsidRPr="002D5357">
              <w:rPr>
                <w:rFonts w:ascii="Century Gothic" w:eastAsia="Calibri" w:hAnsi="Century Gothic" w:cs="Microsoft Sans Serif"/>
                <w:sz w:val="17"/>
                <w:szCs w:val="17"/>
              </w:rPr>
              <w:t xml:space="preserve"> (UA, UE, Infrastructure, Test, </w:t>
            </w:r>
            <w:r w:rsidR="0047444D" w:rsidRPr="002D5357">
              <w:rPr>
                <w:rFonts w:ascii="Century Gothic" w:eastAsia="Calibri" w:hAnsi="Century Gothic" w:cs="Microsoft Sans Serif"/>
                <w:sz w:val="17"/>
                <w:szCs w:val="17"/>
              </w:rPr>
              <w:t>SEs,</w:t>
            </w:r>
            <w:r w:rsidR="009C2B9D" w:rsidRPr="002D5357">
              <w:rPr>
                <w:rFonts w:ascii="Century Gothic" w:eastAsia="Calibri" w:hAnsi="Century Gothic" w:cs="Microsoft Sans Serif"/>
                <w:sz w:val="17"/>
                <w:szCs w:val="17"/>
              </w:rPr>
              <w:t xml:space="preserve"> SDE, PM and</w:t>
            </w:r>
            <w:r w:rsidR="001239EA" w:rsidRPr="002D5357">
              <w:rPr>
                <w:rFonts w:ascii="Century Gothic" w:eastAsia="Calibri" w:hAnsi="Century Gothic" w:cs="Microsoft Sans Serif"/>
                <w:sz w:val="17"/>
                <w:szCs w:val="17"/>
              </w:rPr>
              <w:t xml:space="preserve"> Architecture)</w:t>
            </w:r>
            <w:r w:rsidR="00695113">
              <w:rPr>
                <w:rFonts w:ascii="Century Gothic" w:eastAsia="Calibri" w:hAnsi="Century Gothic" w:cs="Microsoft Sans Serif"/>
                <w:sz w:val="17"/>
                <w:szCs w:val="17"/>
              </w:rPr>
              <w:t>.</w:t>
            </w:r>
          </w:p>
        </w:tc>
      </w:tr>
      <w:tr w:rsidR="0047444D" w:rsidRPr="00CE3DB0" w14:paraId="0ABB549F"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4F834C5F" w14:textId="77777777" w:rsidR="00D13C09" w:rsidRPr="00550042" w:rsidRDefault="00B82369" w:rsidP="001239EA">
            <w:pPr>
              <w:ind w:right="144"/>
              <w:jc w:val="right"/>
              <w:rPr>
                <w:rFonts w:ascii="Century Gothic" w:eastAsia="Calibri" w:hAnsi="Century Gothic" w:cs="Arial"/>
                <w:b/>
                <w:smallCaps/>
                <w:color w:val="262626"/>
                <w:sz w:val="16"/>
              </w:rPr>
            </w:pPr>
            <w:r>
              <w:rPr>
                <w:rFonts w:ascii="Century Gothic" w:eastAsia="Calibri" w:hAnsi="Century Gothic" w:cs="Arial"/>
                <w:b/>
                <w:smallCaps/>
                <w:color w:val="262626"/>
                <w:sz w:val="16"/>
              </w:rPr>
              <w:t xml:space="preserve">Development </w:t>
            </w:r>
            <w:r w:rsidR="001239EA">
              <w:rPr>
                <w:rFonts w:ascii="Century Gothic" w:eastAsia="Calibri" w:hAnsi="Century Gothic" w:cs="Arial"/>
                <w:b/>
                <w:smallCaps/>
                <w:color w:val="262626"/>
                <w:sz w:val="16"/>
              </w:rPr>
              <w:t>Technologies</w:t>
            </w:r>
            <w:r>
              <w:rPr>
                <w:rFonts w:ascii="Century Gothic" w:eastAsia="Calibri" w:hAnsi="Century Gothic" w:cs="Arial"/>
                <w:b/>
                <w:smallCaps/>
                <w:color w:val="262626"/>
                <w:sz w:val="16"/>
              </w:rPr>
              <w:t xml:space="preserve"> / Frameworks</w:t>
            </w:r>
          </w:p>
        </w:tc>
        <w:tc>
          <w:tcPr>
            <w:tcW w:w="9480" w:type="dxa"/>
          </w:tcPr>
          <w:p w14:paraId="7B15B485" w14:textId="70204F2D" w:rsidR="00D13C09" w:rsidRPr="002D5357" w:rsidRDefault="00D13C09" w:rsidP="002D5357">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ASP</w:t>
            </w:r>
            <w:r w:rsidR="001239EA" w:rsidRPr="002D5357">
              <w:rPr>
                <w:rFonts w:ascii="Century Gothic" w:eastAsia="Calibri" w:hAnsi="Century Gothic" w:cs="Microsoft Sans Serif"/>
                <w:sz w:val="17"/>
                <w:szCs w:val="17"/>
              </w:rPr>
              <w:t>/</w:t>
            </w:r>
            <w:r w:rsidRPr="002D5357">
              <w:rPr>
                <w:rFonts w:ascii="Century Gothic" w:eastAsia="Calibri" w:hAnsi="Century Gothic" w:cs="Microsoft Sans Serif"/>
                <w:sz w:val="17"/>
                <w:szCs w:val="17"/>
              </w:rPr>
              <w:t>.NET</w:t>
            </w:r>
            <w:r w:rsidR="001F4CFB" w:rsidRPr="002D5357">
              <w:rPr>
                <w:rFonts w:ascii="Century Gothic" w:eastAsia="Calibri" w:hAnsi="Century Gothic" w:cs="Microsoft Sans Serif"/>
                <w:sz w:val="17"/>
                <w:szCs w:val="17"/>
              </w:rPr>
              <w:t xml:space="preserve"> (2 – *</w:t>
            </w:r>
            <w:r w:rsidR="00A576F4" w:rsidRPr="002D5357">
              <w:rPr>
                <w:rFonts w:ascii="Century Gothic" w:eastAsia="Calibri" w:hAnsi="Century Gothic" w:cs="Microsoft Sans Serif"/>
                <w:sz w:val="17"/>
                <w:szCs w:val="17"/>
              </w:rPr>
              <w:t>)</w:t>
            </w:r>
            <w:r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46F06"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Windows Services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B82369" w:rsidRPr="002D5357">
              <w:rPr>
                <w:rFonts w:ascii="Century Gothic" w:eastAsia="Calibri" w:hAnsi="Century Gothic" w:cs="Microsoft Sans Serif"/>
                <w:sz w:val="17"/>
                <w:szCs w:val="17"/>
              </w:rPr>
              <w:t xml:space="preserve"> Win</w:t>
            </w:r>
            <w:r w:rsidRPr="002D5357">
              <w:rPr>
                <w:rFonts w:ascii="Century Gothic" w:eastAsia="Calibri" w:hAnsi="Century Gothic" w:cs="Microsoft Sans Serif"/>
                <w:sz w:val="17"/>
                <w:szCs w:val="17"/>
              </w:rPr>
              <w:t>32</w:t>
            </w:r>
            <w:r w:rsidR="00B82369" w:rsidRPr="002D5357">
              <w:rPr>
                <w:rFonts w:ascii="Century Gothic" w:eastAsia="Calibri" w:hAnsi="Century Gothic" w:cs="Microsoft Sans Serif"/>
                <w:sz w:val="17"/>
                <w:szCs w:val="17"/>
              </w:rPr>
              <w:t>/64</w:t>
            </w:r>
            <w:r w:rsidRPr="002D5357">
              <w:rPr>
                <w:rFonts w:ascii="Century Gothic" w:eastAsia="Calibri" w:hAnsi="Century Gothic" w:cs="Microsoft Sans Serif"/>
                <w:sz w:val="17"/>
                <w:szCs w:val="17"/>
              </w:rPr>
              <w:t xml:space="preserve"> Native API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sz w:val="17"/>
                <w:szCs w:val="17"/>
              </w:rPr>
              <w:t xml:space="preserve">CLI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Windows Forms</w:t>
            </w:r>
            <w:r w:rsidR="001239EA"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1239EA"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239EA" w:rsidRPr="002D5357">
              <w:rPr>
                <w:rFonts w:ascii="Century Gothic" w:eastAsia="Calibri" w:hAnsi="Century Gothic" w:cs="Microsoft Sans Serif"/>
                <w:sz w:val="17"/>
                <w:szCs w:val="17"/>
              </w:rPr>
              <w:t xml:space="preserve"> Windows Presentation Foundation (WPF) </w:t>
            </w:r>
            <w:r w:rsidR="00770AF0" w:rsidRPr="002D5357">
              <w:rPr>
                <w:rFonts w:ascii="Century Gothic" w:eastAsia="Calibri" w:hAnsi="Century Gothic" w:cs="Microsoft Sans Serif"/>
                <w:sz w:val="17"/>
                <w:szCs w:val="17"/>
              </w:rPr>
              <w:t xml:space="preserve"> </w:t>
            </w:r>
            <w:r w:rsidR="004B1643"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4B1643"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Adobe Workflow Automation (via .NET &amp; JavaScript)</w:t>
            </w:r>
            <w:r w:rsidR="00A576F4"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1F4CFB" w:rsidRPr="002D5357">
              <w:rPr>
                <w:rFonts w:ascii="Century Gothic" w:eastAsia="Calibri" w:hAnsi="Century Gothic" w:cs="Microsoft Sans Serif"/>
                <w:color w:val="C00000"/>
                <w:sz w:val="17"/>
                <w:szCs w:val="17"/>
              </w:rPr>
              <w:t xml:space="preserve"> </w:t>
            </w:r>
            <w:r w:rsidR="002D5357"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ADO.NET Entity Framework </w:t>
            </w:r>
            <w:r w:rsidR="001F4CFB" w:rsidRPr="002D5357">
              <w:rPr>
                <w:rFonts w:ascii="Century Gothic" w:eastAsia="Calibri" w:hAnsi="Century Gothic" w:cs="Microsoft Sans Serif"/>
                <w:color w:val="C00000"/>
                <w:sz w:val="17"/>
                <w:szCs w:val="17"/>
              </w:rPr>
              <w:sym w:font="Symbol" w:char="F07E"/>
            </w:r>
            <w:r w:rsidR="001F4CFB" w:rsidRPr="002D5357">
              <w:rPr>
                <w:rFonts w:ascii="Century Gothic" w:eastAsia="Calibri" w:hAnsi="Century Gothic" w:cs="Microsoft Sans Serif"/>
                <w:sz w:val="17"/>
                <w:szCs w:val="17"/>
              </w:rPr>
              <w:t xml:space="preserve"> LINQ-to-SQL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DynamicData Sites</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Build Providers / T4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Windows Communication Foundation (WCF)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Web Services (ASMX)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REST / SOAP / POX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Concurrency Programming (Overlapped IO, Callbacks, Polling, Waiting, Eventing)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ASP.NET Custom Server Controls (Inheritance, Composition, Eventing, Design Time Rendering)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JavaScript / jQuery / Knockout.js / jsPlumb / Highcharts</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XML / XSD / DTD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XSL(T) (1, 2)</w:t>
            </w:r>
            <w:r w:rsidR="001239EA" w:rsidRPr="002D5357">
              <w:rPr>
                <w:rFonts w:ascii="Century Gothic" w:eastAsia="Calibri" w:hAnsi="Century Gothic" w:cs="Microsoft Sans Serif"/>
                <w:color w:val="C00000"/>
                <w:sz w:val="17"/>
                <w:szCs w:val="17"/>
              </w:rPr>
              <w:t xml:space="preserve"> </w:t>
            </w:r>
            <w:r w:rsidR="001239EA" w:rsidRPr="002D5357">
              <w:rPr>
                <w:rFonts w:ascii="Century Gothic" w:eastAsia="Calibri" w:hAnsi="Century Gothic" w:cs="Microsoft Sans Serif"/>
                <w:color w:val="C00000"/>
                <w:sz w:val="17"/>
                <w:szCs w:val="17"/>
              </w:rPr>
              <w:sym w:font="Symbol" w:char="F07E"/>
            </w:r>
            <w:r w:rsidR="001239EA" w:rsidRPr="002D5357">
              <w:rPr>
                <w:rFonts w:ascii="Century Gothic" w:eastAsia="Calibri" w:hAnsi="Century Gothic" w:cs="Microsoft Sans Serif"/>
                <w:sz w:val="17"/>
                <w:szCs w:val="17"/>
              </w:rPr>
              <w:t xml:space="preserve"> SVG (IE)</w:t>
            </w:r>
            <w:r w:rsidR="001F4CFB"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CSS / (X)HTML</w:t>
            </w:r>
            <w:r w:rsidR="001239EA" w:rsidRPr="002D5357">
              <w:rPr>
                <w:rFonts w:ascii="Century Gothic" w:eastAsia="Calibri" w:hAnsi="Century Gothic" w:cs="Microsoft Sans Serif"/>
                <w:sz w:val="17"/>
                <w:szCs w:val="17"/>
              </w:rPr>
              <w:t xml:space="preserve"> (client storage, canvas)</w:t>
            </w:r>
            <w:r w:rsidR="00DB7AB2" w:rsidRPr="002D5357">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MathML / OpenMath</w:t>
            </w:r>
            <w:r w:rsidR="001239EA"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2D5357">
              <w:rPr>
                <w:rFonts w:ascii="Century Gothic" w:eastAsia="Calibri" w:hAnsi="Century Gothic" w:cs="Microsoft Sans Serif"/>
                <w:sz w:val="17"/>
                <w:szCs w:val="17"/>
              </w:rPr>
              <w:t xml:space="preserve"> Silverlight (1 – 5)</w:t>
            </w:r>
            <w:r w:rsidR="008E2A1D" w:rsidRPr="002D5357">
              <w:rPr>
                <w:rFonts w:ascii="Century Gothic" w:eastAsia="Calibri" w:hAnsi="Century Gothic" w:cs="Microsoft Sans Serif"/>
                <w:sz w:val="17"/>
                <w:szCs w:val="17"/>
              </w:rPr>
              <w:t xml:space="preserve">  </w:t>
            </w:r>
            <w:r w:rsidR="002D5357" w:rsidRPr="002D5357">
              <w:rPr>
                <w:rFonts w:ascii="Century Gothic" w:eastAsia="Calibri" w:hAnsi="Century Gothic" w:cs="Microsoft Sans Serif"/>
                <w:color w:val="C00000"/>
                <w:sz w:val="17"/>
                <w:szCs w:val="17"/>
              </w:rPr>
              <w:sym w:font="Symbol" w:char="F07E"/>
            </w:r>
            <w:r w:rsidR="002D5357" w:rsidRPr="002D5357">
              <w:rPr>
                <w:rFonts w:ascii="Century Gothic" w:eastAsia="Calibri" w:hAnsi="Century Gothic" w:cs="Microsoft Sans Serif"/>
                <w:color w:val="C00000"/>
                <w:sz w:val="17"/>
                <w:szCs w:val="17"/>
              </w:rPr>
              <w:t xml:space="preserve"> </w:t>
            </w:r>
            <w:r w:rsidR="002D5357" w:rsidRPr="002D5357">
              <w:rPr>
                <w:rFonts w:ascii="Century Gothic" w:eastAsia="Calibri" w:hAnsi="Century Gothic" w:cs="Microsoft Sans Serif"/>
                <w:sz w:val="17"/>
                <w:szCs w:val="17"/>
              </w:rPr>
              <w:t xml:space="preserve"> Microsoft Office Development</w:t>
            </w:r>
            <w:r w:rsidR="002D5357" w:rsidRPr="002D5357">
              <w:rPr>
                <w:rFonts w:ascii="Century Gothic" w:eastAsia="Calibri" w:hAnsi="Century Gothic" w:cs="Microsoft Sans Serif"/>
                <w:sz w:val="17"/>
                <w:szCs w:val="17"/>
              </w:rPr>
              <w:t xml:space="preserve"> (Excel &amp; Word Add-in</w:t>
            </w:r>
            <w:r w:rsidR="002D5357" w:rsidRPr="002D5357">
              <w:rPr>
                <w:rFonts w:ascii="Century Gothic" w:eastAsia="Calibri" w:hAnsi="Century Gothic" w:cs="Microsoft Sans Serif"/>
                <w:sz w:val="17"/>
                <w:szCs w:val="17"/>
              </w:rPr>
              <w:t xml:space="preserve"> </w:t>
            </w:r>
            <w:r w:rsidR="002D5357" w:rsidRPr="002D5357">
              <w:rPr>
                <w:rFonts w:ascii="Century Gothic" w:eastAsia="Calibri" w:hAnsi="Century Gothic" w:cs="Microsoft Sans Serif"/>
                <w:sz w:val="17"/>
                <w:szCs w:val="17"/>
              </w:rPr>
              <w:t>/ Dynamic Document Generation / Visio Automation)</w:t>
            </w:r>
            <w:r w:rsidR="002D5357" w:rsidRPr="002D5357">
              <w:rPr>
                <w:rFonts w:ascii="Century Gothic" w:eastAsia="Calibri" w:hAnsi="Century Gothic" w:cs="Microsoft Sans Serif"/>
                <w:sz w:val="17"/>
                <w:szCs w:val="17"/>
              </w:rPr>
              <w:t xml:space="preserve">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2D5357">
              <w:rPr>
                <w:rFonts w:ascii="Century Gothic" w:eastAsia="Calibri" w:hAnsi="Century Gothic" w:cs="Microsoft Sans Serif"/>
                <w:sz w:val="17"/>
                <w:szCs w:val="17"/>
              </w:rPr>
              <w:t xml:space="preserve">Doken.NET (User-Mode File Systems)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2D5357">
              <w:rPr>
                <w:rFonts w:ascii="Century Gothic" w:eastAsia="Calibri" w:hAnsi="Century Gothic" w:cs="Microsoft Sans Serif"/>
                <w:sz w:val="17"/>
                <w:szCs w:val="17"/>
              </w:rPr>
              <w:t xml:space="preserve"> Quartz.NET (Distributed Scheduling)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2D5357">
              <w:rPr>
                <w:rFonts w:ascii="Century Gothic" w:eastAsia="Calibri" w:hAnsi="Century Gothic" w:cs="Microsoft Sans Serif"/>
                <w:sz w:val="17"/>
                <w:szCs w:val="17"/>
              </w:rPr>
              <w:t xml:space="preserve">DeepZoom (Dynamic / Static DZI, DZC, CXML collections)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2D5357">
              <w:rPr>
                <w:rFonts w:ascii="Century Gothic" w:eastAsia="Calibri" w:hAnsi="Century Gothic" w:cs="Microsoft Sans Serif"/>
                <w:sz w:val="17"/>
                <w:szCs w:val="17"/>
              </w:rPr>
              <w:t xml:space="preserve"> SeaDragon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2D5357">
              <w:rPr>
                <w:rFonts w:ascii="Century Gothic" w:eastAsia="Calibri" w:hAnsi="Century Gothic" w:cs="Microsoft Sans Serif"/>
                <w:sz w:val="17"/>
                <w:szCs w:val="17"/>
              </w:rPr>
              <w:t xml:space="preserve"> Yahoo Pipes (CORS)</w:t>
            </w:r>
            <w:r w:rsidR="00695113">
              <w:rPr>
                <w:rFonts w:ascii="Century Gothic" w:eastAsia="Calibri" w:hAnsi="Century Gothic" w:cs="Microsoft Sans Serif"/>
                <w:sz w:val="17"/>
                <w:szCs w:val="17"/>
              </w:rPr>
              <w:t>.</w:t>
            </w:r>
          </w:p>
        </w:tc>
      </w:tr>
      <w:tr w:rsidR="002D5357" w:rsidRPr="00CE3DB0" w14:paraId="5F20785B"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33CA946B" w14:textId="1B99CACB" w:rsidR="002D5357" w:rsidRDefault="002D5357" w:rsidP="001239EA">
            <w:pPr>
              <w:ind w:right="144"/>
              <w:jc w:val="right"/>
              <w:rPr>
                <w:rFonts w:ascii="Century Gothic" w:eastAsia="Calibri" w:hAnsi="Century Gothic" w:cs="Arial"/>
                <w:b/>
                <w:smallCaps/>
                <w:color w:val="262626"/>
                <w:sz w:val="16"/>
              </w:rPr>
            </w:pPr>
            <w:r>
              <w:rPr>
                <w:rFonts w:ascii="Century Gothic" w:eastAsia="Calibri" w:hAnsi="Century Gothic" w:cs="Arial"/>
                <w:b/>
                <w:smallCaps/>
                <w:color w:val="262626"/>
                <w:sz w:val="16"/>
              </w:rPr>
              <w:t>Microsoft Azure</w:t>
            </w:r>
          </w:p>
        </w:tc>
        <w:tc>
          <w:tcPr>
            <w:tcW w:w="9480" w:type="dxa"/>
          </w:tcPr>
          <w:p w14:paraId="7DAC8969" w14:textId="228A55E7" w:rsidR="002D5357" w:rsidRPr="002D5357" w:rsidRDefault="002D5357" w:rsidP="002D5357">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 xml:space="preserve">Cloud Services (Compute, Multi-Tenant, Auto-Scaling, Analytics, Data Market APIs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Access Control Services / Active Directory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Office 365 / SharePoint Online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Blob / Table / Queue Storage (CDN, CORS, Synchronization)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Service Bus (Relay, Hybrid, Port Bridge, AMPQ), Caching (Memcached, Shared)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Azure Pack (Runbooks, Powershell Configuration, Service Management API)</w:t>
            </w:r>
            <w:r w:rsidR="00695113">
              <w:rPr>
                <w:rFonts w:ascii="Century Gothic" w:eastAsia="Calibri" w:hAnsi="Century Gothic" w:cs="Microsoft Sans Serif"/>
                <w:sz w:val="17"/>
                <w:szCs w:val="17"/>
              </w:rPr>
              <w:t>.</w:t>
            </w:r>
          </w:p>
        </w:tc>
      </w:tr>
      <w:tr w:rsidR="002D5357" w:rsidRPr="00CE3DB0" w14:paraId="3C3D0FD6"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0964147A" w14:textId="63078D19" w:rsidR="002D5357" w:rsidRDefault="002D5357" w:rsidP="001239EA">
            <w:pPr>
              <w:ind w:right="144"/>
              <w:jc w:val="right"/>
              <w:rPr>
                <w:rFonts w:ascii="Century Gothic" w:eastAsia="Calibri" w:hAnsi="Century Gothic" w:cs="Arial"/>
                <w:b/>
                <w:smallCaps/>
                <w:color w:val="262626"/>
                <w:sz w:val="16"/>
              </w:rPr>
            </w:pPr>
            <w:r>
              <w:rPr>
                <w:rFonts w:ascii="Century Gothic" w:eastAsia="Calibri" w:hAnsi="Century Gothic" w:cs="Arial"/>
                <w:b/>
                <w:smallCaps/>
                <w:color w:val="262626"/>
                <w:sz w:val="16"/>
              </w:rPr>
              <w:t>Amazon Web Services (AWS)</w:t>
            </w:r>
          </w:p>
        </w:tc>
        <w:tc>
          <w:tcPr>
            <w:tcW w:w="9480" w:type="dxa"/>
          </w:tcPr>
          <w:p w14:paraId="5F723A8D" w14:textId="6A713083" w:rsidR="002D5357" w:rsidRPr="002D5357" w:rsidRDefault="002D5357" w:rsidP="002D5357">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 xml:space="preserve">Ec2 (Compute)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VPC / Security Groups / Routing / ELB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S3 / CloudFront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SQS (AMPQ) / SNS (Notification) / SES (Email)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CloudTrace / Cloudalytics / OpsView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NewRelic / Powershell / Opsworks (Chef/Knife) / Chocolatey.</w:t>
            </w:r>
          </w:p>
        </w:tc>
      </w:tr>
      <w:tr w:rsidR="0047444D" w:rsidRPr="00CE3DB0" w14:paraId="6E8BEFC3"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4FAA0671" w14:textId="77777777" w:rsidR="00D13C09" w:rsidRPr="00550042" w:rsidRDefault="00C27A4E" w:rsidP="007D774F">
            <w:pPr>
              <w:ind w:right="144"/>
              <w:jc w:val="right"/>
              <w:rPr>
                <w:rFonts w:ascii="Century Gothic" w:eastAsia="Calibri" w:hAnsi="Century Gothic" w:cs="Arial"/>
                <w:b/>
                <w:smallCaps/>
                <w:color w:val="262626"/>
                <w:sz w:val="16"/>
              </w:rPr>
            </w:pPr>
            <w:r w:rsidRPr="00550042">
              <w:rPr>
                <w:rFonts w:ascii="Century Gothic" w:eastAsia="Calibri" w:hAnsi="Century Gothic" w:cs="Arial"/>
                <w:b/>
                <w:smallCaps/>
                <w:color w:val="262626"/>
                <w:sz w:val="16"/>
              </w:rPr>
              <w:t>Server</w:t>
            </w:r>
            <w:r w:rsidRPr="00550042">
              <w:rPr>
                <w:rFonts w:ascii="Century Gothic" w:eastAsia="Calibri" w:hAnsi="Century Gothic" w:cs="Arial"/>
                <w:b/>
                <w:smallCaps/>
                <w:color w:val="262626"/>
                <w:sz w:val="16"/>
              </w:rPr>
              <w:br/>
            </w:r>
            <w:r w:rsidR="00D13C09" w:rsidRPr="00550042">
              <w:rPr>
                <w:rFonts w:ascii="Century Gothic" w:eastAsia="Calibri" w:hAnsi="Century Gothic" w:cs="Arial"/>
                <w:b/>
                <w:smallCaps/>
                <w:color w:val="262626"/>
                <w:sz w:val="16"/>
              </w:rPr>
              <w:t>Platforms</w:t>
            </w:r>
          </w:p>
        </w:tc>
        <w:tc>
          <w:tcPr>
            <w:tcW w:w="9480" w:type="dxa"/>
          </w:tcPr>
          <w:p w14:paraId="48C5FD1C" w14:textId="300E4FC4" w:rsidR="00D13C09" w:rsidRPr="002D5357" w:rsidRDefault="00D13C09" w:rsidP="00FB44F8">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Microsoft Windows Server (NT</w:t>
            </w:r>
            <w:r w:rsidR="00807773" w:rsidRPr="002D5357">
              <w:rPr>
                <w:rFonts w:ascii="Century Gothic" w:eastAsia="Calibri" w:hAnsi="Century Gothic" w:cs="Microsoft Sans Serif"/>
                <w:sz w:val="17"/>
                <w:szCs w:val="17"/>
              </w:rPr>
              <w:t xml:space="preserve"> 3.1</w:t>
            </w:r>
            <w:r w:rsidRPr="002D5357">
              <w:rPr>
                <w:rFonts w:ascii="Century Gothic" w:eastAsia="Calibri" w:hAnsi="Century Gothic" w:cs="Microsoft Sans Serif"/>
                <w:sz w:val="17"/>
                <w:szCs w:val="17"/>
              </w:rPr>
              <w:t>-2008</w:t>
            </w:r>
            <w:r w:rsidR="00D46C4A" w:rsidRPr="002D5357">
              <w:rPr>
                <w:rFonts w:ascii="Century Gothic" w:eastAsia="Calibri" w:hAnsi="Century Gothic" w:cs="Microsoft Sans Serif"/>
                <w:sz w:val="17"/>
                <w:szCs w:val="17"/>
              </w:rPr>
              <w:t xml:space="preserve"> R2</w:t>
            </w:r>
            <w:r w:rsidRPr="002D5357">
              <w:rPr>
                <w:rFonts w:ascii="Century Gothic" w:eastAsia="Calibri" w:hAnsi="Century Gothic" w:cs="Microsoft Sans Serif"/>
                <w:sz w:val="17"/>
                <w:szCs w:val="17"/>
              </w:rPr>
              <w:t>)</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 </w:t>
            </w:r>
            <w:r w:rsidR="00BD09C5"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BD09C5" w:rsidRPr="002D5357">
              <w:rPr>
                <w:rFonts w:ascii="Century Gothic" w:eastAsia="Calibri" w:hAnsi="Century Gothic" w:cs="Microsoft Sans Serif"/>
                <w:sz w:val="17"/>
                <w:szCs w:val="17"/>
              </w:rPr>
              <w:t xml:space="preserve"> Microsoft Windows Azure</w:t>
            </w:r>
            <w:r w:rsidR="00BD09C5" w:rsidRPr="002D5357">
              <w:rPr>
                <w:rFonts w:ascii="Century Gothic" w:eastAsia="Calibri" w:hAnsi="Century Gothic" w:cs="Microsoft Sans Serif"/>
                <w:color w:val="C00000"/>
                <w:sz w:val="17"/>
                <w:szCs w:val="17"/>
              </w:rPr>
              <w:t xml:space="preserve"> </w:t>
            </w:r>
            <w:r w:rsidR="00770AF0" w:rsidRPr="002D5357">
              <w:rPr>
                <w:rFonts w:ascii="Century Gothic" w:eastAsia="Calibri" w:hAnsi="Century Gothic" w:cs="Microsoft Sans Serif"/>
                <w:color w:val="C00000"/>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Microsoft SQL Server (2000-2008</w:t>
            </w:r>
            <w:r w:rsidR="00D46C4A" w:rsidRPr="002D5357">
              <w:rPr>
                <w:rFonts w:ascii="Century Gothic" w:eastAsia="Calibri" w:hAnsi="Century Gothic" w:cs="Microsoft Sans Serif"/>
                <w:sz w:val="17"/>
                <w:szCs w:val="17"/>
              </w:rPr>
              <w:t xml:space="preserve"> R2</w:t>
            </w:r>
            <w:r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Microsoft SQL Server Integration Services (SSIS)</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Microsoft SQL Server Reporting Services (SSRS)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4B1643" w:rsidRPr="002D5357">
              <w:rPr>
                <w:rFonts w:ascii="Century Gothic" w:eastAsia="Calibri" w:hAnsi="Century Gothic" w:cs="Microsoft Sans Serif"/>
                <w:sz w:val="17"/>
                <w:szCs w:val="17"/>
              </w:rPr>
              <w:t xml:space="preserve"> Windows Azure (Compute / SQL Azure / Service Bus / Access Control (ACS) / DataMarket / ADFS / Blob, Table, Queue Storage, Analytics) </w:t>
            </w:r>
            <w:r w:rsidR="00770AF0" w:rsidRPr="002D5357">
              <w:rPr>
                <w:rFonts w:ascii="Century Gothic" w:eastAsia="Calibri" w:hAnsi="Century Gothic" w:cs="Microsoft Sans Serif"/>
                <w:sz w:val="17"/>
                <w:szCs w:val="17"/>
              </w:rPr>
              <w:t xml:space="preserve"> </w:t>
            </w:r>
            <w:r w:rsidR="004B1643"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4B1643"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Microsoft SharePoint (WSS/MOSS)</w:t>
            </w:r>
            <w:r w:rsidR="0039413D" w:rsidRPr="002D5357">
              <w:rPr>
                <w:rFonts w:ascii="Century Gothic" w:eastAsia="Calibri" w:hAnsi="Century Gothic" w:cs="Microsoft Sans Serif"/>
                <w:sz w:val="17"/>
                <w:szCs w:val="17"/>
              </w:rPr>
              <w:t xml:space="preserve">  </w:t>
            </w:r>
            <w:r w:rsidR="0039413D" w:rsidRPr="002D5357">
              <w:rPr>
                <w:rFonts w:ascii="Century Gothic" w:eastAsia="Calibri" w:hAnsi="Century Gothic" w:cs="Microsoft Sans Serif"/>
                <w:color w:val="C00000"/>
                <w:sz w:val="17"/>
                <w:szCs w:val="17"/>
              </w:rPr>
              <w:sym w:font="Symbol" w:char="F07E"/>
            </w:r>
            <w:r w:rsidR="0039413D" w:rsidRPr="002D5357">
              <w:rPr>
                <w:rFonts w:ascii="Century Gothic" w:eastAsia="Calibri" w:hAnsi="Century Gothic" w:cs="Microsoft Sans Serif"/>
                <w:color w:val="C00000"/>
                <w:sz w:val="17"/>
                <w:szCs w:val="17"/>
              </w:rPr>
              <w:t xml:space="preserve"> </w:t>
            </w:r>
            <w:r w:rsidR="0039413D" w:rsidRPr="002D5357">
              <w:rPr>
                <w:rFonts w:ascii="Century Gothic" w:eastAsia="Calibri" w:hAnsi="Century Gothic" w:cs="Microsoft Sans Serif"/>
                <w:sz w:val="17"/>
                <w:szCs w:val="17"/>
              </w:rPr>
              <w:t xml:space="preserve"> Apache HTTPD  </w:t>
            </w:r>
            <w:r w:rsidR="0039413D" w:rsidRPr="002D5357">
              <w:rPr>
                <w:rFonts w:ascii="Century Gothic" w:eastAsia="Calibri" w:hAnsi="Century Gothic" w:cs="Microsoft Sans Serif"/>
                <w:color w:val="C00000"/>
                <w:sz w:val="17"/>
                <w:szCs w:val="17"/>
              </w:rPr>
              <w:sym w:font="Symbol" w:char="F07E"/>
            </w:r>
            <w:r w:rsidR="0039413D" w:rsidRPr="002D5357">
              <w:rPr>
                <w:rFonts w:ascii="Century Gothic" w:eastAsia="Calibri" w:hAnsi="Century Gothic" w:cs="Microsoft Sans Serif"/>
                <w:color w:val="C00000"/>
                <w:sz w:val="17"/>
                <w:szCs w:val="17"/>
              </w:rPr>
              <w:t xml:space="preserve"> </w:t>
            </w:r>
            <w:r w:rsidR="0039413D" w:rsidRPr="002D5357">
              <w:rPr>
                <w:rFonts w:ascii="Century Gothic" w:eastAsia="Calibri" w:hAnsi="Century Gothic" w:cs="Microsoft Sans Serif"/>
                <w:sz w:val="17"/>
                <w:szCs w:val="17"/>
              </w:rPr>
              <w:t xml:space="preserve"> </w:t>
            </w:r>
            <w:r w:rsidR="00FB44F8" w:rsidRPr="002D5357">
              <w:rPr>
                <w:rFonts w:ascii="Century Gothic" w:eastAsia="Calibri" w:hAnsi="Century Gothic" w:cs="Microsoft Sans Serif"/>
                <w:sz w:val="17"/>
                <w:szCs w:val="17"/>
              </w:rPr>
              <w:t>PHP</w:t>
            </w:r>
            <w:r w:rsidR="00DB7AB2" w:rsidRPr="002D5357">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2D5357">
              <w:rPr>
                <w:rFonts w:ascii="Century Gothic" w:eastAsia="Calibri" w:hAnsi="Century Gothic" w:cs="Microsoft Sans Serif"/>
                <w:sz w:val="17"/>
                <w:szCs w:val="17"/>
              </w:rPr>
              <w:t xml:space="preserve"> </w:t>
            </w:r>
            <w:r w:rsidR="00FB44F8" w:rsidRPr="002D5357">
              <w:rPr>
                <w:rFonts w:ascii="Century Gothic" w:eastAsia="Calibri" w:hAnsi="Century Gothic" w:cs="Microsoft Sans Serif"/>
                <w:sz w:val="17"/>
                <w:szCs w:val="17"/>
              </w:rPr>
              <w:t>Cygwin</w:t>
            </w:r>
            <w:r w:rsidR="00695113">
              <w:rPr>
                <w:rFonts w:ascii="Century Gothic" w:eastAsia="Calibri" w:hAnsi="Century Gothic" w:cs="Microsoft Sans Serif"/>
                <w:sz w:val="17"/>
                <w:szCs w:val="17"/>
              </w:rPr>
              <w:t>.</w:t>
            </w:r>
          </w:p>
        </w:tc>
      </w:tr>
      <w:tr w:rsidR="0047444D" w:rsidRPr="00CE3DB0" w14:paraId="04EE6E78"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097A0ED1" w14:textId="77777777" w:rsidR="00D13C09" w:rsidRPr="00550042" w:rsidRDefault="00C27A4E" w:rsidP="007D774F">
            <w:pPr>
              <w:ind w:right="144"/>
              <w:jc w:val="right"/>
              <w:rPr>
                <w:rFonts w:ascii="Century Gothic" w:eastAsia="Calibri" w:hAnsi="Century Gothic" w:cs="Arial"/>
                <w:b/>
                <w:smallCaps/>
                <w:color w:val="262626"/>
                <w:sz w:val="16"/>
              </w:rPr>
            </w:pPr>
            <w:r w:rsidRPr="00550042">
              <w:rPr>
                <w:rFonts w:ascii="Century Gothic" w:eastAsia="Calibri" w:hAnsi="Century Gothic" w:cs="Arial"/>
                <w:b/>
                <w:smallCaps/>
                <w:color w:val="262626"/>
                <w:sz w:val="16"/>
              </w:rPr>
              <w:t>Operational</w:t>
            </w:r>
            <w:r w:rsidRPr="00550042">
              <w:rPr>
                <w:rFonts w:ascii="Century Gothic" w:eastAsia="Calibri" w:hAnsi="Century Gothic" w:cs="Arial"/>
                <w:b/>
                <w:smallCaps/>
                <w:color w:val="262626"/>
                <w:sz w:val="16"/>
              </w:rPr>
              <w:br/>
              <w:t>Technologies</w:t>
            </w:r>
          </w:p>
        </w:tc>
        <w:tc>
          <w:tcPr>
            <w:tcW w:w="9480" w:type="dxa"/>
          </w:tcPr>
          <w:p w14:paraId="2A972EE2" w14:textId="3016EBAB" w:rsidR="00D13C09" w:rsidRPr="002D5357" w:rsidRDefault="00D13C09" w:rsidP="00770AF0">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Active Directory</w:t>
            </w:r>
            <w:r w:rsidR="00C27A4E"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AB56F7"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Group Policies</w:t>
            </w:r>
            <w:r w:rsidR="00C27A4E"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OU, Trust, Forests)</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b/>
                <w:color w:val="C00000"/>
                <w:sz w:val="17"/>
                <w:szCs w:val="17"/>
              </w:rPr>
              <w:sym w:font="Symbol" w:char="F07E"/>
            </w:r>
            <w:r w:rsidR="00770AF0" w:rsidRPr="002D5357">
              <w:rPr>
                <w:rFonts w:ascii="Century Gothic" w:eastAsia="Calibri" w:hAnsi="Century Gothic" w:cs="Microsoft Sans Serif"/>
                <w:b/>
                <w:color w:val="C00000"/>
                <w:sz w:val="17"/>
                <w:szCs w:val="17"/>
              </w:rPr>
              <w:t xml:space="preserve"> </w:t>
            </w:r>
            <w:r w:rsidRPr="002D5357">
              <w:rPr>
                <w:rFonts w:ascii="Century Gothic" w:eastAsia="Calibri" w:hAnsi="Century Gothic" w:cs="Microsoft Sans Serif"/>
                <w:sz w:val="17"/>
                <w:szCs w:val="17"/>
              </w:rPr>
              <w:t xml:space="preserve"> Certifi</w:t>
            </w:r>
            <w:r w:rsidR="00C27A4E" w:rsidRPr="002D5357">
              <w:rPr>
                <w:rFonts w:ascii="Century Gothic" w:eastAsia="Calibri" w:hAnsi="Century Gothic" w:cs="Microsoft Sans Serif"/>
                <w:sz w:val="17"/>
                <w:szCs w:val="17"/>
              </w:rPr>
              <w:t xml:space="preserve">cate Services (AD-integration, </w:t>
            </w:r>
            <w:r w:rsidRPr="002D5357">
              <w:rPr>
                <w:rFonts w:ascii="Century Gothic" w:eastAsia="Calibri" w:hAnsi="Century Gothic" w:cs="Microsoft Sans Serif"/>
                <w:sz w:val="17"/>
                <w:szCs w:val="17"/>
              </w:rPr>
              <w:t xml:space="preserve">Trust, Issuance, Enrollment, Revocation) </w:t>
            </w:r>
            <w:r w:rsidR="00770AF0"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IPSec</w:t>
            </w:r>
            <w:r w:rsidR="00770AF0" w:rsidRPr="002D5357">
              <w:rPr>
                <w:rFonts w:ascii="Century Gothic" w:eastAsia="Calibri" w:hAnsi="Century Gothic" w:cs="Microsoft Sans Serif"/>
                <w:sz w:val="17"/>
                <w:szCs w:val="17"/>
              </w:rPr>
              <w:t xml:space="preserve"> </w:t>
            </w:r>
            <w:r w:rsidRPr="002D5357">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w:t>
            </w:r>
            <w:r w:rsidR="00C27A4E" w:rsidRPr="002D5357">
              <w:rPr>
                <w:rFonts w:ascii="Century Gothic" w:eastAsia="Calibri" w:hAnsi="Century Gothic" w:cs="Microsoft Sans Serif"/>
                <w:sz w:val="17"/>
                <w:szCs w:val="17"/>
              </w:rPr>
              <w:t>D</w:t>
            </w:r>
            <w:r w:rsidRPr="002D5357">
              <w:rPr>
                <w:rFonts w:ascii="Century Gothic" w:eastAsia="Calibri" w:hAnsi="Century Gothic" w:cs="Microsoft Sans Serif"/>
                <w:sz w:val="17"/>
                <w:szCs w:val="17"/>
              </w:rPr>
              <w:t>DNS</w:t>
            </w:r>
            <w:r w:rsidR="00695113">
              <w:rPr>
                <w:rFonts w:ascii="Century Gothic" w:eastAsia="Calibri" w:hAnsi="Century Gothic" w:cs="Microsoft Sans Serif"/>
                <w:sz w:val="17"/>
                <w:szCs w:val="17"/>
              </w:rPr>
              <w:t>.</w:t>
            </w:r>
          </w:p>
        </w:tc>
      </w:tr>
      <w:tr w:rsidR="0039413D" w:rsidRPr="00CE3DB0" w14:paraId="3572DABA"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4A10A751" w14:textId="77777777" w:rsidR="0039413D" w:rsidRPr="00550042" w:rsidRDefault="0039413D" w:rsidP="0039413D">
            <w:pPr>
              <w:ind w:right="144"/>
              <w:jc w:val="right"/>
              <w:rPr>
                <w:rFonts w:ascii="Century Gothic" w:eastAsia="Calibri" w:hAnsi="Century Gothic" w:cs="Arial"/>
                <w:b/>
                <w:smallCaps/>
                <w:color w:val="262626"/>
                <w:sz w:val="16"/>
              </w:rPr>
            </w:pPr>
            <w:r>
              <w:rPr>
                <w:rFonts w:ascii="Century Gothic" w:eastAsia="Calibri" w:hAnsi="Century Gothic" w:cs="Arial"/>
                <w:b/>
                <w:smallCaps/>
                <w:color w:val="262626"/>
                <w:sz w:val="16"/>
              </w:rPr>
              <w:t>Tools</w:t>
            </w:r>
          </w:p>
        </w:tc>
        <w:tc>
          <w:tcPr>
            <w:tcW w:w="9480" w:type="dxa"/>
          </w:tcPr>
          <w:p w14:paraId="7BEFB154" w14:textId="7A5BD450" w:rsidR="0039413D" w:rsidRPr="002D5357" w:rsidRDefault="0039413D" w:rsidP="00FB44F8">
            <w:pPr>
              <w:spacing w:line="276" w:lineRule="auto"/>
              <w:ind w:left="144" w:right="144"/>
              <w:jc w:val="left"/>
              <w:rPr>
                <w:rFonts w:ascii="Century Gothic" w:eastAsia="Calibri" w:hAnsi="Century Gothic" w:cs="Microsoft Sans Serif"/>
                <w:sz w:val="17"/>
                <w:szCs w:val="17"/>
              </w:rPr>
            </w:pPr>
            <w:r w:rsidRPr="002D5357">
              <w:rPr>
                <w:rFonts w:ascii="Century Gothic" w:eastAsia="Calibri" w:hAnsi="Century Gothic" w:cs="Microsoft Sans Serif"/>
                <w:sz w:val="17"/>
                <w:szCs w:val="17"/>
              </w:rPr>
              <w:t xml:space="preserve">Komodo  </w:t>
            </w:r>
            <w:r w:rsidRPr="002D5357">
              <w:rPr>
                <w:rFonts w:ascii="Century Gothic" w:eastAsia="Calibri" w:hAnsi="Century Gothic" w:cs="Microsoft Sans Serif"/>
                <w:b/>
                <w:color w:val="C00000"/>
                <w:sz w:val="17"/>
                <w:szCs w:val="17"/>
              </w:rPr>
              <w:sym w:font="Symbol" w:char="F07E"/>
            </w:r>
            <w:r w:rsidRPr="002D5357">
              <w:rPr>
                <w:rFonts w:ascii="Century Gothic" w:eastAsia="Calibri" w:hAnsi="Century Gothic" w:cs="Microsoft Sans Serif"/>
                <w:b/>
                <w:color w:val="C00000"/>
                <w:sz w:val="17"/>
                <w:szCs w:val="17"/>
              </w:rPr>
              <w:t xml:space="preserve"> </w:t>
            </w:r>
            <w:r w:rsidRPr="002D5357">
              <w:rPr>
                <w:rFonts w:ascii="Century Gothic" w:eastAsia="Calibri" w:hAnsi="Century Gothic" w:cs="Microsoft Sans Serif"/>
                <w:sz w:val="17"/>
                <w:szCs w:val="17"/>
              </w:rPr>
              <w:t xml:space="preserve"> Team Foundation Server (TFS) </w:t>
            </w:r>
            <w:r w:rsidRPr="002D5357">
              <w:rPr>
                <w:rFonts w:ascii="Century Gothic" w:eastAsia="Calibri" w:hAnsi="Century Gothic" w:cs="Microsoft Sans Serif"/>
                <w:b/>
                <w:color w:val="C00000"/>
                <w:sz w:val="17"/>
                <w:szCs w:val="17"/>
              </w:rPr>
              <w:sym w:font="Symbol" w:char="F07E"/>
            </w:r>
            <w:r w:rsidRPr="002D5357">
              <w:rPr>
                <w:rFonts w:ascii="Century Gothic" w:eastAsia="Calibri" w:hAnsi="Century Gothic" w:cs="Microsoft Sans Serif"/>
                <w:b/>
                <w:color w:val="C00000"/>
                <w:sz w:val="17"/>
                <w:szCs w:val="17"/>
              </w:rPr>
              <w:t xml:space="preserve"> </w:t>
            </w:r>
            <w:r w:rsidRPr="002D5357">
              <w:rPr>
                <w:rFonts w:ascii="Century Gothic" w:eastAsia="Calibri" w:hAnsi="Century Gothic" w:cs="Microsoft Sans Serif"/>
                <w:sz w:val="17"/>
                <w:szCs w:val="17"/>
              </w:rPr>
              <w:t xml:space="preserve"> Git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sz w:val="17"/>
                <w:szCs w:val="17"/>
              </w:rPr>
              <w:t xml:space="preserve">  Subversion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Altova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Stylus Studio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sz w:val="17"/>
                <w:szCs w:val="17"/>
              </w:rPr>
              <w:t xml:space="preserve">  CodeSmith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MyGeneration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Clarius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Photoshop/Illustrator (SVG,AI)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2D5357">
              <w:rPr>
                <w:rFonts w:ascii="Century Gothic" w:eastAsia="Calibri" w:hAnsi="Century Gothic" w:cs="Microsoft Sans Serif"/>
                <w:sz w:val="17"/>
                <w:szCs w:val="17"/>
              </w:rPr>
              <w:t xml:space="preserve"> FFMPEG</w:t>
            </w:r>
            <w:r w:rsidR="00695113">
              <w:rPr>
                <w:rFonts w:ascii="Century Gothic" w:eastAsia="Calibri" w:hAnsi="Century Gothic" w:cs="Microsoft Sans Serif"/>
                <w:sz w:val="17"/>
                <w:szCs w:val="17"/>
              </w:rPr>
              <w:t>.</w:t>
            </w:r>
          </w:p>
        </w:tc>
      </w:tr>
    </w:tbl>
    <w:p w14:paraId="123DEB1D" w14:textId="77777777" w:rsidR="0041751B" w:rsidRPr="00F60704" w:rsidRDefault="0041751B" w:rsidP="002E5992">
      <w:pPr>
        <w:pBdr>
          <w:bottom w:val="single" w:sz="24" w:space="1" w:color="7F7F7F" w:themeColor="text1" w:themeTint="80"/>
        </w:pBdr>
        <w:jc w:val="center"/>
        <w:rPr>
          <w:rFonts w:ascii="Century Gothic" w:hAnsi="Century Gothic" w:cs="Microsoft Sans Serif"/>
          <w:b/>
          <w:caps/>
          <w:color w:val="7F7F7F" w:themeColor="text1" w:themeTint="80"/>
          <w:sz w:val="24"/>
          <w:szCs w:val="24"/>
        </w:rPr>
      </w:pPr>
      <w:r w:rsidRPr="00F60704">
        <w:rPr>
          <w:rFonts w:ascii="Century Gothic" w:hAnsi="Century Gothic" w:cs="Microsoft Sans Serif"/>
          <w:b/>
          <w:caps/>
          <w:color w:val="7F7F7F" w:themeColor="text1" w:themeTint="80"/>
          <w:sz w:val="24"/>
          <w:szCs w:val="24"/>
        </w:rPr>
        <w:lastRenderedPageBreak/>
        <w:t xml:space="preserve">Experience </w:t>
      </w:r>
      <w:r w:rsidRPr="00F60704">
        <w:rPr>
          <w:rFonts w:ascii="Century Gothic" w:hAnsi="Century Gothic" w:cs="Microsoft Sans Serif"/>
          <w:b/>
          <w:smallCaps/>
          <w:color w:val="7F7F7F" w:themeColor="text1" w:themeTint="80"/>
          <w:sz w:val="24"/>
          <w:szCs w:val="24"/>
        </w:rPr>
        <w:t>and</w:t>
      </w:r>
      <w:r w:rsidRPr="00F60704">
        <w:rPr>
          <w:rFonts w:ascii="Century Gothic" w:hAnsi="Century Gothic" w:cs="Microsoft Sans Serif"/>
          <w:b/>
          <w:caps/>
          <w:color w:val="7F7F7F" w:themeColor="text1" w:themeTint="80"/>
          <w:sz w:val="24"/>
          <w:szCs w:val="24"/>
        </w:rPr>
        <w:t xml:space="preserve"> Accomplishments</w:t>
      </w:r>
    </w:p>
    <w:p w14:paraId="6C716D55" w14:textId="77777777" w:rsidR="0041751B" w:rsidRDefault="0041751B" w:rsidP="00D14B3E">
      <w:pPr>
        <w:tabs>
          <w:tab w:val="right" w:pos="10368"/>
        </w:tabs>
        <w:spacing w:before="100" w:after="100"/>
        <w:rPr>
          <w:rFonts w:ascii="Century Gothic" w:hAnsi="Century Gothic" w:cs="Microsoft Sans Serif"/>
          <w:sz w:val="18"/>
        </w:rPr>
      </w:pPr>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8130"/>
        <w:gridCol w:w="2670"/>
      </w:tblGrid>
      <w:tr w:rsidR="00FB4B0E" w:rsidRPr="00CC3CE8" w14:paraId="4DB840D1" w14:textId="77777777" w:rsidTr="00315679">
        <w:tc>
          <w:tcPr>
            <w:tcW w:w="3764" w:type="pct"/>
            <w:tcBorders>
              <w:top w:val="nil"/>
              <w:bottom w:val="nil"/>
            </w:tcBorders>
            <w:shd w:val="clear" w:color="auto" w:fill="auto"/>
            <w:vAlign w:val="bottom"/>
          </w:tcPr>
          <w:p w14:paraId="567C3FC0" w14:textId="77777777" w:rsidR="00FB4B0E" w:rsidRPr="00CC3CE8" w:rsidRDefault="00FD1928" w:rsidP="002D7C65">
            <w:pPr>
              <w:tabs>
                <w:tab w:val="right" w:pos="10368"/>
              </w:tabs>
              <w:spacing w:before="120"/>
              <w:jc w:val="left"/>
              <w:rPr>
                <w:rFonts w:ascii="Century Gothic" w:hAnsi="Century Gothic" w:cs="Arial"/>
                <w:smallCaps/>
                <w:sz w:val="22"/>
                <w:szCs w:val="22"/>
              </w:rPr>
            </w:pPr>
            <w:r>
              <w:rPr>
                <w:rFonts w:ascii="Century Gothic" w:hAnsi="Century Gothic" w:cs="Arial"/>
                <w:smallCaps/>
                <w:sz w:val="28"/>
                <w:szCs w:val="22"/>
              </w:rPr>
              <w:t>Senior Solutions Architect</w:t>
            </w:r>
            <w:r w:rsidR="00E70763" w:rsidRPr="00FD1928">
              <w:rPr>
                <w:rFonts w:ascii="Century Gothic" w:hAnsi="Century Gothic" w:cs="Arial"/>
                <w:smallCaps/>
                <w:sz w:val="28"/>
                <w:szCs w:val="22"/>
              </w:rPr>
              <w:t xml:space="preserve">, </w:t>
            </w:r>
            <w:r w:rsidR="001734E8">
              <w:rPr>
                <w:rFonts w:ascii="Century Gothic" w:hAnsi="Century Gothic" w:cs="Arial"/>
                <w:caps/>
                <w:sz w:val="18"/>
                <w:szCs w:val="22"/>
              </w:rPr>
              <w:t>Seattle</w:t>
            </w:r>
            <w:r w:rsidR="00E70763" w:rsidRPr="001734E8">
              <w:rPr>
                <w:rFonts w:ascii="Century Gothic" w:hAnsi="Century Gothic" w:cs="Arial"/>
                <w:caps/>
                <w:sz w:val="18"/>
                <w:szCs w:val="22"/>
              </w:rPr>
              <w:t xml:space="preserve">, </w:t>
            </w:r>
            <w:r w:rsidR="001734E8">
              <w:rPr>
                <w:rFonts w:ascii="Century Gothic" w:hAnsi="Century Gothic" w:cs="Arial"/>
                <w:caps/>
                <w:sz w:val="18"/>
                <w:szCs w:val="22"/>
              </w:rPr>
              <w:t>WA</w:t>
            </w:r>
          </w:p>
        </w:tc>
        <w:tc>
          <w:tcPr>
            <w:tcW w:w="1236" w:type="pct"/>
            <w:tcBorders>
              <w:top w:val="nil"/>
              <w:bottom w:val="nil"/>
            </w:tcBorders>
            <w:shd w:val="clear" w:color="auto" w:fill="auto"/>
            <w:vAlign w:val="center"/>
          </w:tcPr>
          <w:p w14:paraId="77A69BE9" w14:textId="77777777" w:rsidR="00FB4B0E" w:rsidRPr="00CC3CE8" w:rsidRDefault="00FB4B0E" w:rsidP="00FD1928">
            <w:pPr>
              <w:tabs>
                <w:tab w:val="right" w:pos="10368"/>
              </w:tabs>
              <w:spacing w:before="120"/>
              <w:jc w:val="right"/>
              <w:rPr>
                <w:rFonts w:ascii="Century Gothic" w:hAnsi="Century Gothic" w:cs="Arial"/>
                <w:smallCaps/>
                <w:sz w:val="22"/>
                <w:szCs w:val="22"/>
              </w:rPr>
            </w:pPr>
          </w:p>
        </w:tc>
      </w:tr>
      <w:tr w:rsidR="002E5992" w:rsidRPr="00DD650F" w14:paraId="548C07B2" w14:textId="77777777" w:rsidTr="00315679">
        <w:tc>
          <w:tcPr>
            <w:tcW w:w="3764" w:type="pct"/>
            <w:tcBorders>
              <w:bottom w:val="single" w:sz="12" w:space="0" w:color="C00000"/>
            </w:tcBorders>
            <w:vAlign w:val="bottom"/>
          </w:tcPr>
          <w:p w14:paraId="309B5F7A" w14:textId="77777777" w:rsidR="00FB4B0E" w:rsidRPr="008F125A" w:rsidRDefault="008F125A" w:rsidP="002D7C65">
            <w:pPr>
              <w:tabs>
                <w:tab w:val="right" w:pos="10368"/>
              </w:tabs>
              <w:jc w:val="left"/>
              <w:rPr>
                <w:rFonts w:ascii="Century Gothic" w:hAnsi="Century Gothic" w:cs="Arial"/>
                <w:b/>
                <w:smallCaps/>
                <w:sz w:val="22"/>
                <w:szCs w:val="22"/>
              </w:rPr>
            </w:pPr>
            <w:r>
              <w:rPr>
                <w:rFonts w:ascii="Century Gothic" w:hAnsi="Century Gothic" w:cs="Arial"/>
                <w:b/>
                <w:caps/>
                <w:sz w:val="22"/>
              </w:rPr>
              <w:t>Windows Az</w:t>
            </w:r>
            <w:r w:rsidR="00E70763" w:rsidRPr="008F125A">
              <w:rPr>
                <w:rFonts w:ascii="Century Gothic" w:hAnsi="Century Gothic" w:cs="Arial"/>
                <w:b/>
                <w:caps/>
                <w:sz w:val="22"/>
              </w:rPr>
              <w:t>ure Accelerator</w:t>
            </w:r>
            <w:r w:rsidR="004F7CF8" w:rsidRPr="008F125A">
              <w:rPr>
                <w:rFonts w:ascii="Century Gothic" w:hAnsi="Century Gothic" w:cs="Arial"/>
                <w:b/>
                <w:caps/>
                <w:sz w:val="22"/>
              </w:rPr>
              <w:t xml:space="preserve">s, </w:t>
            </w:r>
            <w:r w:rsidR="00E70763" w:rsidRPr="008F125A">
              <w:rPr>
                <w:rFonts w:ascii="Century Gothic" w:hAnsi="Century Gothic" w:cs="Arial"/>
                <w:b/>
                <w:caps/>
                <w:sz w:val="22"/>
              </w:rPr>
              <w:t>Internal Billing</w:t>
            </w:r>
            <w:r>
              <w:rPr>
                <w:rFonts w:ascii="Century Gothic" w:hAnsi="Century Gothic" w:cs="Arial"/>
                <w:b/>
                <w:caps/>
                <w:sz w:val="22"/>
              </w:rPr>
              <w:t>, Distributed Analysis</w:t>
            </w:r>
          </w:p>
        </w:tc>
        <w:tc>
          <w:tcPr>
            <w:tcW w:w="1236" w:type="pct"/>
            <w:tcBorders>
              <w:bottom w:val="single" w:sz="12" w:space="0" w:color="C00000"/>
            </w:tcBorders>
            <w:vAlign w:val="bottom"/>
          </w:tcPr>
          <w:p w14:paraId="53AAA515" w14:textId="77777777" w:rsidR="00FB4B0E" w:rsidRPr="00DD650F" w:rsidRDefault="008C54D3" w:rsidP="002D7C65">
            <w:pPr>
              <w:tabs>
                <w:tab w:val="right" w:pos="10368"/>
              </w:tabs>
              <w:jc w:val="right"/>
              <w:rPr>
                <w:rFonts w:ascii="Century Gothic" w:hAnsi="Century Gothic" w:cs="Arial"/>
                <w:smallCaps/>
                <w:color w:val="000000" w:themeColor="text1"/>
                <w:sz w:val="22"/>
                <w:szCs w:val="22"/>
              </w:rPr>
            </w:pPr>
            <w:r w:rsidRPr="008F125A">
              <w:rPr>
                <w:rFonts w:ascii="Century Gothic" w:hAnsi="Century Gothic" w:cs="Arial"/>
                <w:b/>
                <w:smallCaps/>
                <w:color w:val="000000" w:themeColor="text1"/>
                <w:sz w:val="18"/>
                <w:szCs w:val="18"/>
              </w:rPr>
              <w:t>January</w:t>
            </w:r>
            <w:r w:rsidRPr="00DD650F">
              <w:rPr>
                <w:rFonts w:ascii="Century Gothic" w:hAnsi="Century Gothic" w:cs="Arial"/>
                <w:smallCaps/>
                <w:color w:val="000000" w:themeColor="text1"/>
                <w:sz w:val="18"/>
                <w:szCs w:val="18"/>
              </w:rPr>
              <w:t xml:space="preserve"> </w:t>
            </w:r>
            <w:r w:rsidRPr="008F125A">
              <w:rPr>
                <w:rFonts w:ascii="Century Gothic" w:hAnsi="Century Gothic" w:cs="Arial"/>
                <w:b/>
                <w:color w:val="000000" w:themeColor="text1"/>
                <w:sz w:val="22"/>
                <w:szCs w:val="22"/>
              </w:rPr>
              <w:t>2010</w:t>
            </w:r>
            <w:r w:rsidRPr="00DD650F">
              <w:rPr>
                <w:rFonts w:ascii="Century Gothic" w:hAnsi="Century Gothic" w:cs="Arial"/>
                <w:color w:val="000000" w:themeColor="text1"/>
                <w:sz w:val="22"/>
                <w:szCs w:val="22"/>
              </w:rPr>
              <w:t xml:space="preserve">  –  </w:t>
            </w:r>
            <w:r w:rsidRPr="008F125A">
              <w:rPr>
                <w:rFonts w:ascii="Century Gothic" w:hAnsi="Century Gothic" w:cs="Arial"/>
                <w:b/>
                <w:smallCaps/>
                <w:color w:val="000000" w:themeColor="text1"/>
                <w:sz w:val="18"/>
                <w:szCs w:val="18"/>
              </w:rPr>
              <w:t>Current</w:t>
            </w:r>
          </w:p>
        </w:tc>
      </w:tr>
    </w:tbl>
    <w:p w14:paraId="1B10152D" w14:textId="77777777" w:rsidR="00684C3B" w:rsidRPr="00642020" w:rsidRDefault="009F3F6F" w:rsidP="007446DE">
      <w:pPr>
        <w:tabs>
          <w:tab w:val="right" w:pos="10368"/>
        </w:tabs>
        <w:spacing w:before="120" w:after="240"/>
        <w:rPr>
          <w:rFonts w:ascii="Segoe UI" w:hAnsi="Segoe UI" w:cs="Segoe UI"/>
          <w:szCs w:val="18"/>
        </w:rPr>
      </w:pPr>
      <w:r w:rsidRPr="00642020">
        <w:rPr>
          <w:rFonts w:ascii="Segoe UI" w:hAnsi="Segoe UI" w:cs="Segoe UI"/>
          <w:szCs w:val="18"/>
        </w:rPr>
        <w:t>Principal Consultant and Solutions Architect for design and implementation across multiple strategic cloud solutions for Microsoft, Slalom Consulting, and Cumulux, including the overwhelmingly successful </w:t>
      </w:r>
      <w:r w:rsidRPr="00642020">
        <w:rPr>
          <w:rFonts w:ascii="Segoe UI" w:hAnsi="Segoe UI" w:cs="Segoe UI"/>
          <w:b/>
          <w:bCs/>
          <w:szCs w:val="18"/>
        </w:rPr>
        <w:t>Windows Azure Open Source Accelerators Project</w:t>
      </w:r>
      <w:r w:rsidRPr="00642020">
        <w:rPr>
          <w:rFonts w:ascii="Segoe UI" w:hAnsi="Segoe UI" w:cs="Segoe UI"/>
          <w:szCs w:val="18"/>
        </w:rPr>
        <w:t> solutions.</w:t>
      </w:r>
      <w:r w:rsidR="00BE268D" w:rsidRPr="00642020">
        <w:rPr>
          <w:rFonts w:ascii="Segoe UI" w:hAnsi="Segoe UI" w:cs="Segoe UI"/>
          <w:szCs w:val="18"/>
        </w:rPr>
        <w:t xml:space="preserve">  </w:t>
      </w:r>
    </w:p>
    <w:p w14:paraId="53092D33" w14:textId="77777777" w:rsidR="006F41DD" w:rsidRPr="00642020" w:rsidRDefault="006F41DD" w:rsidP="00FD1928">
      <w:pPr>
        <w:pStyle w:val="NormalWeb"/>
        <w:numPr>
          <w:ilvl w:val="0"/>
          <w:numId w:val="10"/>
        </w:numPr>
        <w:spacing w:before="120" w:beforeAutospacing="0" w:after="240" w:afterAutospacing="0"/>
        <w:ind w:left="0" w:firstLine="0"/>
        <w:rPr>
          <w:rFonts w:ascii="Segoe UI" w:hAnsi="Segoe UI" w:cs="Segoe UI"/>
          <w:color w:val="000000"/>
          <w:sz w:val="20"/>
          <w:szCs w:val="22"/>
        </w:rPr>
        <w:sectPr w:rsidR="006F41DD" w:rsidRPr="00642020" w:rsidSect="00AA4AC4">
          <w:headerReference w:type="default" r:id="rId8"/>
          <w:footerReference w:type="default" r:id="rId9"/>
          <w:pgSz w:w="12240" w:h="15840"/>
          <w:pgMar w:top="720" w:right="720" w:bottom="720" w:left="720" w:header="720" w:footer="576" w:gutter="0"/>
          <w:cols w:space="720"/>
          <w:titlePg/>
          <w:docGrid w:linePitch="360"/>
        </w:sectPr>
      </w:pPr>
    </w:p>
    <w:p w14:paraId="2217CCCE" w14:textId="77777777" w:rsidR="009F3F6F" w:rsidRPr="00642020" w:rsidRDefault="009F3F6F" w:rsidP="008C54D3">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lastRenderedPageBreak/>
        <w:t>Assigned leadership of the Azure Accelerator Project mid-stream with a goal of demonstrating solutions for the</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top 10 open source service applications</w:t>
      </w:r>
      <w:r w:rsidRPr="00642020">
        <w:rPr>
          <w:rStyle w:val="apple-converted-space"/>
          <w:rFonts w:ascii="Segoe UI" w:eastAsia="MS Mincho" w:hAnsi="Segoe UI" w:cs="Segoe UI"/>
          <w:color w:val="000000"/>
          <w:sz w:val="20"/>
          <w:szCs w:val="22"/>
        </w:rPr>
        <w:t> </w:t>
      </w:r>
      <w:r w:rsidRPr="00642020">
        <w:rPr>
          <w:rFonts w:ascii="Segoe UI" w:hAnsi="Segoe UI" w:cs="Segoe UI"/>
          <w:color w:val="000000"/>
          <w:sz w:val="20"/>
          <w:szCs w:val="22"/>
        </w:rPr>
        <w:t>working on Windows Azure (</w:t>
      </w:r>
      <w:r w:rsidRPr="00642020">
        <w:rPr>
          <w:rFonts w:ascii="Segoe UI" w:hAnsi="Segoe UI" w:cs="Segoe UI"/>
          <w:b/>
          <w:bCs/>
          <w:color w:val="000000"/>
          <w:sz w:val="20"/>
          <w:szCs w:val="22"/>
        </w:rPr>
        <w:t>.NET, Java, and LAMP based</w:t>
      </w:r>
      <w:r w:rsidRPr="00642020">
        <w:rPr>
          <w:rFonts w:ascii="Segoe UI" w:hAnsi="Segoe UI" w:cs="Segoe UI"/>
          <w:color w:val="000000"/>
          <w:sz w:val="20"/>
          <w:szCs w:val="22"/>
        </w:rPr>
        <w:t>). Project was in crisis with zero migrated solutions. Assumed lead on both architecture and implementation and delivered a ground-up solution abstracting the common Azure resource provisioning and configuration requirements into XML definitions serviced by a pluggable engine which orchestrating the configuration, startup, runtime and tear-down of applications hosted on the Windows Azure platform. Implementing the solution(s) in this manner allowed each successive service migration to easily build upon any combination of those before–effectively accelerating new Accelerator implementations.</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Delivered 18</w:t>
      </w:r>
      <w:r w:rsidRPr="00642020">
        <w:rPr>
          <w:rStyle w:val="apple-converted-space"/>
          <w:rFonts w:ascii="Segoe UI" w:eastAsia="MS Mincho" w:hAnsi="Segoe UI" w:cs="Segoe UI"/>
          <w:color w:val="000000"/>
          <w:sz w:val="20"/>
          <w:szCs w:val="22"/>
        </w:rPr>
        <w:t> </w:t>
      </w:r>
      <w:r w:rsidRPr="00642020">
        <w:rPr>
          <w:rFonts w:ascii="Segoe UI" w:hAnsi="Segoe UI" w:cs="Segoe UI"/>
          <w:color w:val="000000"/>
          <w:sz w:val="20"/>
          <w:szCs w:val="22"/>
        </w:rPr>
        <w:t>solutions,</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on-time</w:t>
      </w:r>
      <w:r w:rsidRPr="00642020">
        <w:rPr>
          <w:rStyle w:val="apple-converted-space"/>
          <w:rFonts w:ascii="Segoe UI" w:eastAsia="MS Mincho" w:hAnsi="Segoe UI" w:cs="Segoe UI"/>
          <w:color w:val="000000"/>
          <w:sz w:val="20"/>
          <w:szCs w:val="22"/>
        </w:rPr>
        <w:t> </w:t>
      </w:r>
      <w:r w:rsidRPr="00642020">
        <w:rPr>
          <w:rFonts w:ascii="Segoe UI" w:hAnsi="Segoe UI" w:cs="Segoe UI"/>
          <w:color w:val="000000"/>
          <w:sz w:val="20"/>
          <w:szCs w:val="22"/>
        </w:rPr>
        <w:t>and</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under-budget</w:t>
      </w:r>
      <w:r w:rsidRPr="00642020">
        <w:rPr>
          <w:rFonts w:ascii="Segoe UI" w:hAnsi="Segoe UI" w:cs="Segoe UI"/>
          <w:color w:val="000000"/>
          <w:sz w:val="20"/>
          <w:szCs w:val="22"/>
        </w:rPr>
        <w:t>, along with an entire framework for migrating services and applications to the Windows Azure platform.</w:t>
      </w:r>
    </w:p>
    <w:p w14:paraId="0618B50F" w14:textId="77777777" w:rsidR="009F3F6F" w:rsidRPr="00642020" w:rsidRDefault="009F3F6F" w:rsidP="008C54D3">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Successfully designed and delivered the first two generations of the Umbraco Azure accelerators as open source solutions on CodePlex: http://azureaccelerators.codeplex.com/. These project extended the Azure platform solutions to include orchestrated account provisioning and massive replication and deployment of read-to-go Window Azure application environments.</w:t>
      </w:r>
    </w:p>
    <w:p w14:paraId="7CE6B917" w14:textId="77777777" w:rsidR="009F3F6F" w:rsidRPr="00642020" w:rsidRDefault="009F3F6F" w:rsidP="008C54D3">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Merited and honored with the prestigious</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Slalom Consulting Mogul Award</w:t>
      </w:r>
      <w:r w:rsidRPr="00642020">
        <w:rPr>
          <w:rStyle w:val="apple-converted-space"/>
          <w:rFonts w:ascii="Segoe UI" w:eastAsia="MS Mincho" w:hAnsi="Segoe UI" w:cs="Segoe UI"/>
          <w:color w:val="000000"/>
          <w:sz w:val="20"/>
          <w:szCs w:val="22"/>
        </w:rPr>
        <w:t> </w:t>
      </w:r>
      <w:r w:rsidRPr="00642020">
        <w:rPr>
          <w:rFonts w:ascii="Segoe UI" w:hAnsi="Segoe UI" w:cs="Segoe UI"/>
          <w:color w:val="000000"/>
          <w:sz w:val="20"/>
          <w:szCs w:val="22"/>
        </w:rPr>
        <w:t>for outstanding technical achievements</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in October 2010</w:t>
      </w:r>
      <w:r w:rsidRPr="00642020">
        <w:rPr>
          <w:rFonts w:ascii="Segoe UI" w:hAnsi="Segoe UI" w:cs="Segoe UI"/>
          <w:color w:val="000000"/>
          <w:sz w:val="20"/>
          <w:szCs w:val="22"/>
        </w:rPr>
        <w:t>. This award is presented to a single individual or team from across all 850+ consultants after a nomination and selection process driven by regional offices and corporate executives. (Slalom Consulting itself was awarded Partner of the Year for 2010 by Microsoft).</w:t>
      </w:r>
    </w:p>
    <w:p w14:paraId="3A57B3D9" w14:textId="77777777" w:rsidR="007446DE" w:rsidRDefault="009F3F6F"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Co-designed and implemented the</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Windows Azure Internal Billing (AIB)</w:t>
      </w:r>
      <w:r w:rsidRPr="00642020">
        <w:rPr>
          <w:rStyle w:val="apple-converted-space"/>
          <w:rFonts w:ascii="Segoe UI" w:eastAsia="MS Mincho" w:hAnsi="Segoe UI" w:cs="Segoe UI"/>
          <w:color w:val="000000"/>
          <w:sz w:val="20"/>
          <w:szCs w:val="22"/>
        </w:rPr>
        <w:t> </w:t>
      </w:r>
      <w:r w:rsidRPr="00642020">
        <w:rPr>
          <w:rFonts w:ascii="Segoe UI" w:hAnsi="Segoe UI" w:cs="Segoe UI"/>
          <w:color w:val="000000"/>
          <w:sz w:val="20"/>
          <w:szCs w:val="22"/>
        </w:rPr>
        <w:t>and</w:t>
      </w:r>
      <w:r w:rsidRPr="00642020">
        <w:rPr>
          <w:rStyle w:val="apple-converted-space"/>
          <w:rFonts w:ascii="Segoe UI" w:eastAsia="MS Mincho" w:hAnsi="Segoe UI" w:cs="Segoe UI"/>
          <w:color w:val="000000"/>
          <w:sz w:val="20"/>
          <w:szCs w:val="22"/>
        </w:rPr>
        <w:t> </w:t>
      </w:r>
      <w:r w:rsidRPr="00642020">
        <w:rPr>
          <w:rFonts w:ascii="Segoe UI" w:hAnsi="Segoe UI" w:cs="Segoe UI"/>
          <w:b/>
          <w:bCs/>
          <w:color w:val="000000"/>
          <w:sz w:val="20"/>
          <w:szCs w:val="22"/>
        </w:rPr>
        <w:t>Azure Cross Charge (CABS)</w:t>
      </w:r>
      <w:r w:rsidRPr="00642020">
        <w:rPr>
          <w:rStyle w:val="apple-converted-space"/>
          <w:rFonts w:ascii="Segoe UI" w:eastAsia="MS Mincho" w:hAnsi="Segoe UI" w:cs="Segoe UI"/>
          <w:color w:val="000000"/>
          <w:sz w:val="20"/>
          <w:szCs w:val="22"/>
        </w:rPr>
        <w:t> </w:t>
      </w:r>
      <w:r w:rsidRPr="00642020">
        <w:rPr>
          <w:rFonts w:ascii="Segoe UI" w:hAnsi="Segoe UI" w:cs="Segoe UI"/>
          <w:color w:val="000000"/>
          <w:sz w:val="20"/>
          <w:szCs w:val="22"/>
        </w:rPr>
        <w:t>systems for Microsoft . This included the ETL of vast and continuous metered usage data, sanitized and aggregated first by the characteristics of hundreds of different rating plans, into thousands of daily, monthly, and quarterly notifications, signoff workflows, waterfall discounts, external partner support, integration with SAP billing system and MOCP customer portal registration system, leveraging Windows Identity Foundation (WIF) and Federated Trust (ADFS) for external authentication and authorization of internal accounts, signoff authority (including reviews aggregated by direct reports at each OU level), with custom review, signoff, reporting and recall via Azure hosted portal as MVC (dynamic views of data and approval) and fiscal events and associated business rules (monthly close usage notices, approval requirements, posted batches) ( via Azure), HTM (post-approval), and using audience-specific templates and XSLT transforms to generate HTML (email), Docx (archival, standard mail invoices), Excel 2010 (usage pivots), with both automated and managed handling (or intervention) of fiscal event workflows at the smallest individual service or resource usage to the largest partnership aggregate accross accounts for monthly, quaterly, and year</w:t>
      </w:r>
      <w:r w:rsidR="007446DE">
        <w:rPr>
          <w:rFonts w:ascii="Segoe UI" w:hAnsi="Segoe UI" w:cs="Segoe UI"/>
          <w:color w:val="000000"/>
          <w:sz w:val="20"/>
          <w:szCs w:val="22"/>
        </w:rPr>
        <w:t>ly</w:t>
      </w:r>
      <w:r w:rsidRPr="00642020">
        <w:rPr>
          <w:rFonts w:ascii="Segoe UI" w:hAnsi="Segoe UI" w:cs="Segoe UI"/>
          <w:color w:val="000000"/>
          <w:sz w:val="20"/>
          <w:szCs w:val="22"/>
        </w:rPr>
        <w:t xml:space="preserve"> cycles.</w:t>
      </w:r>
    </w:p>
    <w:p w14:paraId="519B557C"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 xml:space="preserve">Recruited by former Windows Azure technical evangelist Ryan Dunn, to take ownership of a Microsoft sponsored project solving the Windows Azure deployment of a large Linux-native enterprise application deployed on Rackspace and which had never been run on Windows platform. This complex ecosystem included Python, PostgreSQL, and a collection of Bash (Rsync, Wget, Curl, CronTab) based scripts orchestrating numerous data collection pipelines and additional platform requirements around security, byte-level data recovery during catastrophic collection failures. Set and achieved a technical goal considered by most stakeholders as improbable, and by a few as impossible–delivery of a solution that was Zero-touch–requiring no changes in application code </w:t>
      </w:r>
      <w:r w:rsidRPr="007446DE">
        <w:rPr>
          <w:rFonts w:ascii="Segoe UI" w:hAnsi="Segoe UI" w:cs="Segoe UI"/>
          <w:color w:val="000000"/>
          <w:sz w:val="20"/>
          <w:szCs w:val="22"/>
        </w:rPr>
        <w:lastRenderedPageBreak/>
        <w:t>between the existing Linux in Rackspace code and technologies, and the Azure enhanced Windows-based technologies deployment.</w:t>
      </w:r>
    </w:p>
    <w:p w14:paraId="4F2B6517"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Designed and implemented the web-based Accruals (WFA) application for Microsoft's Windows Finance team, replacing existing InfoPath and Office infrastructure workflows with a service and web application implementation.  This projects was delivered, concept to signoff, in 6 weeks, including all aspects of Microsoft's internal validation and security reviews and financial auditing controls.</w:t>
      </w:r>
    </w:p>
    <w:p w14:paraId="4ED20489"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Authored and retain the license to a hybrid native language localization technology that leverages the full weight and depth of the language localization work already performed by Microsoft itself in its own retail products. Ensures that the expert-level grammatical, linguistic, and even political nuances relevant to a given semantic meaning are perfectly retained in translations. The back-end compile and build technologies supports 3 separate workflows. The first maps to a keyed entry with exact semantic match to an identical resource string from across the breadth of Microsoft retail products. This approach provided for the pre-localization of 83% of all full-sentence, fragments, and headings for the primary client with a fully rendered result set in 14 different languages using Microsoft's own retail product translations (and 5 partial). The remaining un-keyed or new language strings are generated on-demand the first time discovered in the build, by calling into the Microsoft Azure Translation services API. And the third build work-flow providing for the manual persisted override of all generated and keyed entries in any or all instances of any individual string. This extremely successful personal side-project delivered out-of-band for two separate customer engagements remains available for licensing and customization.</w:t>
      </w:r>
    </w:p>
    <w:p w14:paraId="6A04EC29"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Design and implementation of an end-to-end prototype Windows Azure distributed analysis solution of user-defined functional models. Delivered a highly-scalable, secure, multi-tenant solution. Front-end visual design of functions (and composition of functional variables as related to each other) was based on JsPlumb (DSL/user functional composition), Highcharts (result visualization) and Knockout (templates). Security and authentication provided using Windows Azure Access Control Services (ACS) and accounts from Windows Live, Google and Facebook mapped to custom permissions and security attributes. The middle-tier coordination, orchestration, and communication via a scheduling layer and Windows Azure Service Bus Queues, and back-end processing built on per-instance RESTful, Python-based interface over native x64 Windows binaries. The backend Python operational and data formats were enforced by strongly-typed, composable XSD schema definitions. This approach ensured that user-defined functional logic was fully-transformed and decomposed before entering the computation instances, to provide additional security against attack vectors such as buffer overruns (script injection) even within a single running and restricted back end-process, itself executing in a further restricted backend-processing unit. Validation was also performed in JavaScript during composition of the functional models on the client to ensure immediacy of feedback on syntactically, semantically, or logically erroneous or invalid parameters or functional constructs. Submitted jobs were re-validated and transformed server-side using XSLT (1.0)–decoupling the data language from the engine and ensuring definition-based security. This hybrid system of programmatic and schema based barriers was deliberate to meet and exceed the security requirements of the overall system.</w:t>
      </w:r>
    </w:p>
    <w:p w14:paraId="59E4CC6A" w14:textId="77777777" w:rsidR="00707B4D" w:rsidRPr="007446DE" w:rsidRDefault="009F3F6F" w:rsidP="007446DE">
      <w:pPr>
        <w:pStyle w:val="NormalWeb"/>
        <w:numPr>
          <w:ilvl w:val="0"/>
          <w:numId w:val="10"/>
        </w:numPr>
        <w:spacing w:before="120" w:beforeAutospacing="0" w:after="240" w:afterAutospacing="0"/>
        <w:ind w:left="504" w:right="144"/>
        <w:rPr>
          <w:rFonts w:ascii="Century Gothic" w:hAnsi="Century Gothic" w:cs="Microsoft Sans Serif"/>
          <w:color w:val="808080"/>
        </w:rPr>
      </w:pPr>
      <w:r w:rsidRPr="007446DE">
        <w:rPr>
          <w:rFonts w:ascii="Segoe UI" w:hAnsi="Segoe UI" w:cs="Segoe UI"/>
          <w:color w:val="000000"/>
          <w:sz w:val="20"/>
          <w:szCs w:val="22"/>
        </w:rPr>
        <w:t>Nominated and accepted twice by the Microsoft Windows Azure marketing team to represent at both the internal Windows Azure Deep Dive technical review and provide feedback on longer range planning as part of the internal Windows Azure SDR (Software Design Review) events.</w:t>
      </w:r>
      <w:r w:rsidR="00CE62ED" w:rsidRPr="007446DE">
        <w:rPr>
          <w:rFonts w:ascii="Century Gothic" w:hAnsi="Century Gothic" w:cs="Microsoft Sans Serif"/>
          <w:color w:val="FFFFFF" w:themeColor="background1"/>
        </w:rPr>
        <w:t xml:space="preserve"> </w:t>
      </w:r>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7830"/>
        <w:gridCol w:w="2970"/>
      </w:tblGrid>
      <w:tr w:rsidR="0006653D" w:rsidRPr="00236693" w14:paraId="0CD5B121" w14:textId="77777777" w:rsidTr="00315679">
        <w:tc>
          <w:tcPr>
            <w:tcW w:w="3625" w:type="pct"/>
            <w:tcBorders>
              <w:top w:val="nil"/>
              <w:bottom w:val="nil"/>
            </w:tcBorders>
            <w:shd w:val="clear" w:color="auto" w:fill="auto"/>
            <w:vAlign w:val="bottom"/>
          </w:tcPr>
          <w:p w14:paraId="3982F173" w14:textId="77777777" w:rsidR="00CC3CE8" w:rsidRPr="00236693" w:rsidRDefault="00CC3CE8"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smallCaps/>
                <w:sz w:val="28"/>
                <w:szCs w:val="22"/>
              </w:rPr>
              <w:t>Social Motion Corporation</w:t>
            </w:r>
            <w:r w:rsidRPr="00236693">
              <w:rPr>
                <w:rFonts w:ascii="Century Gothic" w:hAnsi="Century Gothic" w:cs="Arial"/>
                <w:b/>
                <w:smallCaps/>
                <w:color w:val="595959"/>
                <w:sz w:val="18"/>
                <w:szCs w:val="22"/>
              </w:rPr>
              <w:t xml:space="preserve">, </w:t>
            </w:r>
            <w:r w:rsidRPr="00236693">
              <w:rPr>
                <w:rFonts w:ascii="Century Gothic" w:hAnsi="Century Gothic" w:cs="Arial"/>
                <w:caps/>
                <w:color w:val="000000"/>
                <w:sz w:val="18"/>
                <w:szCs w:val="22"/>
              </w:rPr>
              <w:t>Seattle, Wa</w:t>
            </w:r>
          </w:p>
        </w:tc>
        <w:tc>
          <w:tcPr>
            <w:tcW w:w="1375" w:type="pct"/>
            <w:tcBorders>
              <w:top w:val="nil"/>
              <w:bottom w:val="nil"/>
            </w:tcBorders>
            <w:shd w:val="clear" w:color="auto" w:fill="auto"/>
            <w:vAlign w:val="center"/>
          </w:tcPr>
          <w:p w14:paraId="6F7594AD" w14:textId="77777777" w:rsidR="00CC3CE8" w:rsidRPr="00236693" w:rsidRDefault="00CC3CE8" w:rsidP="00FD1928">
            <w:pPr>
              <w:tabs>
                <w:tab w:val="right" w:pos="10368"/>
              </w:tabs>
              <w:spacing w:before="120"/>
              <w:jc w:val="right"/>
              <w:rPr>
                <w:rFonts w:ascii="Century Gothic" w:hAnsi="Century Gothic" w:cs="Arial"/>
                <w:smallCaps/>
                <w:sz w:val="22"/>
                <w:szCs w:val="22"/>
              </w:rPr>
            </w:pPr>
          </w:p>
        </w:tc>
      </w:tr>
      <w:tr w:rsidR="00E13BE6" w:rsidRPr="007A43B8" w14:paraId="15AF2936" w14:textId="77777777" w:rsidTr="00315679">
        <w:trPr>
          <w:trHeight w:val="288"/>
        </w:trPr>
        <w:tc>
          <w:tcPr>
            <w:tcW w:w="3625" w:type="pct"/>
            <w:tcBorders>
              <w:top w:val="nil"/>
              <w:bottom w:val="single" w:sz="12" w:space="0" w:color="C00000"/>
            </w:tcBorders>
            <w:vAlign w:val="bottom"/>
          </w:tcPr>
          <w:p w14:paraId="7CF8F143" w14:textId="77777777" w:rsidR="00E13BE6" w:rsidRPr="007A43B8" w:rsidRDefault="00E13BE6" w:rsidP="002D7C65">
            <w:pPr>
              <w:tabs>
                <w:tab w:val="right" w:pos="10368"/>
              </w:tabs>
              <w:jc w:val="left"/>
              <w:rPr>
                <w:rFonts w:ascii="Century Gothic" w:hAnsi="Century Gothic" w:cs="Arial"/>
                <w:smallCaps/>
                <w:sz w:val="22"/>
                <w:szCs w:val="22"/>
              </w:rPr>
            </w:pPr>
            <w:r w:rsidRPr="00FD1928">
              <w:rPr>
                <w:rFonts w:ascii="Century Gothic" w:hAnsi="Century Gothic" w:cs="Arial"/>
                <w:b/>
                <w:caps/>
                <w:sz w:val="22"/>
              </w:rPr>
              <w:t>Solutions Architect &amp; Development Manager</w:t>
            </w:r>
          </w:p>
        </w:tc>
        <w:tc>
          <w:tcPr>
            <w:tcW w:w="1375" w:type="pct"/>
            <w:tcBorders>
              <w:top w:val="nil"/>
              <w:bottom w:val="single" w:sz="12" w:space="0" w:color="C00000"/>
            </w:tcBorders>
            <w:vAlign w:val="bottom"/>
          </w:tcPr>
          <w:p w14:paraId="754C92F8" w14:textId="77777777" w:rsidR="00E13BE6" w:rsidRPr="007A43B8" w:rsidRDefault="00E13BE6" w:rsidP="002D7C65">
            <w:pPr>
              <w:tabs>
                <w:tab w:val="right" w:pos="10368"/>
              </w:tabs>
              <w:jc w:val="right"/>
              <w:rPr>
                <w:rFonts w:ascii="Century Gothic" w:hAnsi="Century Gothic" w:cs="Arial"/>
                <w:smallCaps/>
                <w:sz w:val="22"/>
                <w:szCs w:val="22"/>
              </w:rPr>
            </w:pPr>
            <w:r w:rsidRPr="002E5992">
              <w:rPr>
                <w:rFonts w:ascii="Century Gothic" w:hAnsi="Century Gothic" w:cs="Arial"/>
                <w:b/>
                <w:smallCaps/>
                <w:color w:val="000000" w:themeColor="text1"/>
                <w:sz w:val="18"/>
                <w:szCs w:val="18"/>
              </w:rPr>
              <w:t xml:space="preserve"> July </w:t>
            </w:r>
            <w:r w:rsidRPr="002E5992">
              <w:rPr>
                <w:rFonts w:ascii="Century Gothic" w:hAnsi="Century Gothic" w:cs="Arial"/>
                <w:b/>
                <w:color w:val="000000" w:themeColor="text1"/>
                <w:sz w:val="22"/>
                <w:szCs w:val="22"/>
              </w:rPr>
              <w:t xml:space="preserve">2007  –  </w:t>
            </w:r>
            <w:r w:rsidR="00554CAA" w:rsidRPr="002E5992">
              <w:rPr>
                <w:rFonts w:ascii="Century Gothic" w:hAnsi="Century Gothic" w:cs="Arial"/>
                <w:b/>
                <w:smallCaps/>
                <w:color w:val="000000" w:themeColor="text1"/>
                <w:sz w:val="18"/>
                <w:szCs w:val="18"/>
              </w:rPr>
              <w:t>January</w:t>
            </w:r>
            <w:r w:rsidRPr="002E5992">
              <w:rPr>
                <w:rFonts w:ascii="Century Gothic" w:hAnsi="Century Gothic" w:cs="Arial"/>
                <w:b/>
                <w:smallCaps/>
                <w:color w:val="000000" w:themeColor="text1"/>
                <w:sz w:val="18"/>
                <w:szCs w:val="18"/>
              </w:rPr>
              <w:t xml:space="preserve"> </w:t>
            </w:r>
            <w:r w:rsidRPr="002E5992">
              <w:rPr>
                <w:rFonts w:ascii="Century Gothic" w:hAnsi="Century Gothic" w:cs="Arial"/>
                <w:b/>
                <w:color w:val="000000" w:themeColor="text1"/>
                <w:sz w:val="22"/>
                <w:szCs w:val="22"/>
              </w:rPr>
              <w:t>201</w:t>
            </w:r>
            <w:r w:rsidR="00554CAA" w:rsidRPr="002E5992">
              <w:rPr>
                <w:rFonts w:ascii="Century Gothic" w:hAnsi="Century Gothic" w:cs="Arial"/>
                <w:b/>
                <w:color w:val="000000" w:themeColor="text1"/>
                <w:sz w:val="22"/>
                <w:szCs w:val="22"/>
              </w:rPr>
              <w:t>0</w:t>
            </w:r>
          </w:p>
        </w:tc>
      </w:tr>
    </w:tbl>
    <w:p w14:paraId="7BCCAC7E" w14:textId="77777777" w:rsidR="008C54D3" w:rsidRPr="00642020" w:rsidRDefault="008C54D3" w:rsidP="00FD1928">
      <w:pPr>
        <w:spacing w:before="120" w:after="240"/>
        <w:rPr>
          <w:rFonts w:ascii="Segoe UI" w:eastAsia="Times New Roman" w:hAnsi="Segoe UI" w:cs="Segoe UI"/>
          <w:color w:val="000000"/>
          <w:szCs w:val="18"/>
        </w:rPr>
      </w:pPr>
      <w:r w:rsidRPr="00642020">
        <w:rPr>
          <w:rFonts w:ascii="Segoe UI" w:eastAsia="Times New Roman" w:hAnsi="Segoe UI" w:cs="Segoe UI"/>
          <w:color w:val="000000"/>
          <w:szCs w:val="18"/>
        </w:rPr>
        <w:t>Aggressively recruited by the founding team of Social Motion, a "white label" social networking and media startup, to take on leadership of their state-side and outsourced development teams—driving assessment of existing assets, defining processes, procedures, and development guidelines, and leading the implementation of these solutions and technologies. Development became consistently predictable, manageable and overwhelmingly successfully.</w:t>
      </w:r>
    </w:p>
    <w:p w14:paraId="76026098" w14:textId="77777777" w:rsidR="006F41DD" w:rsidRPr="00642020" w:rsidRDefault="006F41DD" w:rsidP="00FD1928">
      <w:pPr>
        <w:pStyle w:val="ListParagraph"/>
        <w:numPr>
          <w:ilvl w:val="0"/>
          <w:numId w:val="28"/>
        </w:numPr>
        <w:spacing w:before="120" w:after="240"/>
        <w:ind w:left="0" w:firstLine="0"/>
        <w:contextualSpacing w:val="0"/>
        <w:rPr>
          <w:rFonts w:ascii="Segoe UI" w:eastAsia="Times New Roman" w:hAnsi="Segoe UI" w:cs="Segoe UI"/>
          <w:b/>
          <w:bCs/>
          <w:color w:val="000000"/>
          <w:szCs w:val="18"/>
        </w:rPr>
        <w:sectPr w:rsidR="006F41DD" w:rsidRPr="00642020" w:rsidSect="00CE62ED">
          <w:type w:val="continuous"/>
          <w:pgSz w:w="12240" w:h="15840"/>
          <w:pgMar w:top="720" w:right="720" w:bottom="720" w:left="720" w:header="720" w:footer="576" w:gutter="0"/>
          <w:cols w:space="720"/>
          <w:titlePg/>
          <w:docGrid w:linePitch="360"/>
        </w:sectPr>
      </w:pPr>
    </w:p>
    <w:p w14:paraId="5440AD1D"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b/>
          <w:bCs/>
          <w:color w:val="000000"/>
          <w:szCs w:val="18"/>
        </w:rPr>
        <w:lastRenderedPageBreak/>
        <w:t>Met the challenge of reviewing over 250,000 lines of existing source code</w:t>
      </w:r>
      <w:r w:rsidRPr="00642020">
        <w:rPr>
          <w:rFonts w:ascii="Segoe UI" w:eastAsia="Times New Roman" w:hAnsi="Segoe UI" w:cs="Segoe UI"/>
          <w:color w:val="000000"/>
          <w:szCs w:val="18"/>
        </w:rPr>
        <w:t> written overseas (prior to hire), allowing for the successful repurposing of the entire suite of social technologies for different markets.</w:t>
      </w:r>
    </w:p>
    <w:p w14:paraId="503E2227"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Restructured vendor accountability with stateside management, replacing opaque vendor status updates with per-developer tracking, repatriating all source code repositories, and establishing individual check-ins regardless of geography. Focused on developer, process and platform improvements, skill mentoring, and promoted a candid relationship across teams, while directing feedback to grow and replace staff.</w:t>
      </w:r>
    </w:p>
    <w:p w14:paraId="7AB10C3B"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Designed and reviewed the implementation of new features based on then-modern LINQ-to-SQL, Windows Communication Foundation (WCF) SOAP, POX, REST services, and traditional native Windows Services while mitigating their impact on over 26 existing legacy features and libraries.</w:t>
      </w:r>
    </w:p>
    <w:p w14:paraId="752F1A02"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Established a common architecture model for new client features; including common code, style and process guides. Primary focused on quality and maintainability of all code, and delivery of all data via web-services (WCF) for consumption by traditional web, native desktop (WPF) and mobile platforms. Demonstrated this approach successfully by authoring all layers of the media and image browsing, uploading, commenting, and management experience. (Traditional Ajax web experience featuring both Silverlight and Flash-based media clients.)</w:t>
      </w:r>
    </w:p>
    <w:p w14:paraId="2B05B231"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Successfully delivered the entire service level code for the beta release of </w:t>
      </w:r>
      <w:r w:rsidRPr="00642020">
        <w:rPr>
          <w:rFonts w:ascii="Segoe UI" w:eastAsia="Times New Roman" w:hAnsi="Segoe UI" w:cs="Segoe UI"/>
          <w:b/>
          <w:bCs/>
          <w:color w:val="000000"/>
          <w:szCs w:val="18"/>
        </w:rPr>
        <w:t>Mindbloom.com</w:t>
      </w:r>
      <w:r w:rsidRPr="00642020">
        <w:rPr>
          <w:rFonts w:ascii="Segoe UI" w:eastAsia="Times New Roman" w:hAnsi="Segoe UI" w:cs="Segoe UI"/>
          <w:color w:val="000000"/>
          <w:szCs w:val="18"/>
        </w:rPr>
        <w:t>, a licensee of Social Motion, in 6 weeks, while successfully demonstrating integration with a wide range of Social Motion community features including: </w:t>
      </w:r>
      <w:r w:rsidRPr="00642020">
        <w:rPr>
          <w:rFonts w:ascii="Segoe UI" w:eastAsia="Times New Roman" w:hAnsi="Segoe UI" w:cs="Segoe UI"/>
          <w:b/>
          <w:bCs/>
          <w:color w:val="000000"/>
          <w:szCs w:val="18"/>
        </w:rPr>
        <w:t>ATOM/RSS</w:t>
      </w:r>
      <w:r w:rsidRPr="00642020">
        <w:rPr>
          <w:rFonts w:ascii="Segoe UI" w:eastAsia="Times New Roman" w:hAnsi="Segoe UI" w:cs="Segoe UI"/>
          <w:color w:val="000000"/>
          <w:szCs w:val="18"/>
        </w:rPr>
        <w:t> syndications services, automated </w:t>
      </w:r>
      <w:r w:rsidRPr="00642020">
        <w:rPr>
          <w:rFonts w:ascii="Segoe UI" w:eastAsia="Times New Roman" w:hAnsi="Segoe UI" w:cs="Segoe UI"/>
          <w:b/>
          <w:bCs/>
          <w:color w:val="000000"/>
          <w:szCs w:val="18"/>
        </w:rPr>
        <w:t>Template-based Email Notification</w:t>
      </w:r>
      <w:r w:rsidRPr="00642020">
        <w:rPr>
          <w:rFonts w:ascii="Segoe UI" w:eastAsia="Times New Roman" w:hAnsi="Segoe UI" w:cs="Segoe UI"/>
          <w:color w:val="000000"/>
          <w:szCs w:val="18"/>
        </w:rPr>
        <w:t>services, </w:t>
      </w:r>
      <w:r w:rsidRPr="00642020">
        <w:rPr>
          <w:rFonts w:ascii="Segoe UI" w:eastAsia="Times New Roman" w:hAnsi="Segoe UI" w:cs="Segoe UI"/>
          <w:b/>
          <w:bCs/>
          <w:color w:val="000000"/>
          <w:szCs w:val="18"/>
        </w:rPr>
        <w:t>SQL Reporting Services</w:t>
      </w:r>
      <w:r w:rsidRPr="00642020">
        <w:rPr>
          <w:rFonts w:ascii="Segoe UI" w:eastAsia="Times New Roman" w:hAnsi="Segoe UI" w:cs="Segoe UI"/>
          <w:color w:val="000000"/>
          <w:szCs w:val="18"/>
        </w:rPr>
        <w:t> for user profiling, and the scalable real-time cross-database querying of 100,000+ record result sets.</w:t>
      </w:r>
    </w:p>
    <w:p w14:paraId="1491D832"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b/>
          <w:bCs/>
          <w:color w:val="000000"/>
          <w:szCs w:val="18"/>
        </w:rPr>
        <w:t>Integrated ASP.NET authentication, membership, and session providers</w:t>
      </w:r>
      <w:r w:rsidRPr="00642020">
        <w:rPr>
          <w:rFonts w:ascii="Segoe UI" w:eastAsia="Times New Roman" w:hAnsi="Segoe UI" w:cs="Segoe UI"/>
          <w:color w:val="000000"/>
          <w:szCs w:val="18"/>
        </w:rPr>
        <w:t> with Mindbloom's </w:t>
      </w:r>
      <w:r w:rsidRPr="00642020">
        <w:rPr>
          <w:rFonts w:ascii="Segoe UI" w:eastAsia="Times New Roman" w:hAnsi="Segoe UI" w:cs="Segoe UI"/>
          <w:b/>
          <w:bCs/>
          <w:color w:val="000000"/>
          <w:szCs w:val="18"/>
        </w:rPr>
        <w:t>ActionScript 3/Flash-based client</w:t>
      </w:r>
      <w:r w:rsidRPr="00642020">
        <w:rPr>
          <w:rFonts w:ascii="Segoe UI" w:eastAsia="Times New Roman" w:hAnsi="Segoe UI" w:cs="Segoe UI"/>
          <w:color w:val="000000"/>
          <w:szCs w:val="18"/>
        </w:rPr>
        <w:t>; providing seamless session support across multiple HTML frames, JavaScript, Flash Client and WCF based services. Further supported Mindbloom's architecture by creating a Windows Service, Socket-based implementation of the Adobe Flash Policy Server—providing a scalable, multi-threaded .NET alternative to the Perl and Rexx open source versions.</w:t>
      </w:r>
    </w:p>
    <w:p w14:paraId="3A1FBA33"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Designed and implemented all tiers of the </w:t>
      </w:r>
      <w:r w:rsidRPr="00642020">
        <w:rPr>
          <w:rFonts w:ascii="Segoe UI" w:eastAsia="Times New Roman" w:hAnsi="Segoe UI" w:cs="Segoe UI"/>
          <w:b/>
          <w:bCs/>
          <w:i/>
          <w:iCs/>
          <w:color w:val="000000"/>
          <w:szCs w:val="18"/>
        </w:rPr>
        <w:t>SocialMotion Media Services</w:t>
      </w:r>
      <w:r w:rsidRPr="00642020">
        <w:rPr>
          <w:rFonts w:ascii="Segoe UI" w:eastAsia="Times New Roman" w:hAnsi="Segoe UI" w:cs="Segoe UI"/>
          <w:color w:val="000000"/>
          <w:szCs w:val="18"/>
        </w:rPr>
        <w:t> and </w:t>
      </w:r>
      <w:r w:rsidRPr="00642020">
        <w:rPr>
          <w:rFonts w:ascii="Segoe UI" w:eastAsia="Times New Roman" w:hAnsi="Segoe UI" w:cs="Segoe UI"/>
          <w:b/>
          <w:bCs/>
          <w:i/>
          <w:iCs/>
          <w:color w:val="000000"/>
          <w:szCs w:val="18"/>
        </w:rPr>
        <w:t>SocialMotion Hosting Services</w:t>
      </w:r>
      <w:r w:rsidRPr="00642020">
        <w:rPr>
          <w:rFonts w:ascii="Segoe UI" w:eastAsia="Times New Roman" w:hAnsi="Segoe UI" w:cs="Segoe UI"/>
          <w:color w:val="000000"/>
          <w:szCs w:val="18"/>
        </w:rPr>
        <w:t> platforms as </w:t>
      </w:r>
      <w:r w:rsidRPr="00642020">
        <w:rPr>
          <w:rFonts w:ascii="Segoe UI" w:eastAsia="Times New Roman" w:hAnsi="Segoe UI" w:cs="Segoe UI"/>
          <w:b/>
          <w:bCs/>
          <w:color w:val="000000"/>
          <w:szCs w:val="18"/>
        </w:rPr>
        <w:t>independent semi-autonomous B2B web services</w:t>
      </w:r>
      <w:r w:rsidRPr="00642020">
        <w:rPr>
          <w:rFonts w:ascii="Segoe UI" w:eastAsia="Times New Roman" w:hAnsi="Segoe UI" w:cs="Segoe UI"/>
          <w:color w:val="000000"/>
          <w:szCs w:val="18"/>
        </w:rPr>
        <w:t>, providing rich media content workflows, video format transcoding, content delivery (CDN) and video.</w:t>
      </w:r>
    </w:p>
    <w:p w14:paraId="6E370DAB" w14:textId="77777777" w:rsidR="00C00EB5" w:rsidRPr="007446DE" w:rsidRDefault="008C54D3" w:rsidP="007446DE">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Social Motion ceased paid U.S. operations following unsuccessful merger negotiations.</w:t>
      </w:r>
      <w:r w:rsidR="00FA3EC7" w:rsidRPr="007446DE">
        <w:rPr>
          <w:rFonts w:ascii="Century Gothic" w:hAnsi="Century Gothic" w:cs="Microsoft Sans Serif"/>
          <w:color w:val="FFFFFF" w:themeColor="background1"/>
        </w:rPr>
        <w:t>§</w:t>
      </w:r>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8130"/>
        <w:gridCol w:w="2670"/>
      </w:tblGrid>
      <w:tr w:rsidR="00CC3CE8" w:rsidRPr="00CC3CE8" w14:paraId="70CE75E0" w14:textId="77777777" w:rsidTr="00315679">
        <w:tc>
          <w:tcPr>
            <w:tcW w:w="3764" w:type="pct"/>
            <w:tcBorders>
              <w:top w:val="nil"/>
              <w:bottom w:val="nil"/>
            </w:tcBorders>
            <w:shd w:val="clear" w:color="auto" w:fill="auto"/>
            <w:vAlign w:val="bottom"/>
          </w:tcPr>
          <w:p w14:paraId="51143C7A" w14:textId="77777777" w:rsidR="00CC3CE8" w:rsidRPr="00CC3CE8" w:rsidRDefault="00CC3CE8"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smallCaps/>
                <w:sz w:val="28"/>
                <w:szCs w:val="22"/>
              </w:rPr>
              <w:t>Alternative Sports</w:t>
            </w:r>
            <w:r w:rsidR="00E8535F">
              <w:rPr>
                <w:rFonts w:ascii="Century Gothic" w:hAnsi="Century Gothic" w:cs="Arial"/>
                <w:caps/>
                <w:color w:val="000000"/>
                <w:sz w:val="18"/>
              </w:rPr>
              <w:t>, Seattle</w:t>
            </w:r>
            <w:r w:rsidR="00E8535F" w:rsidRPr="00143599">
              <w:rPr>
                <w:rFonts w:ascii="Century Gothic" w:hAnsi="Century Gothic" w:cs="Arial"/>
                <w:caps/>
                <w:color w:val="000000"/>
                <w:sz w:val="18"/>
              </w:rPr>
              <w:t>, Wa</w:t>
            </w:r>
          </w:p>
        </w:tc>
        <w:tc>
          <w:tcPr>
            <w:tcW w:w="1236" w:type="pct"/>
            <w:tcBorders>
              <w:top w:val="nil"/>
              <w:bottom w:val="nil"/>
            </w:tcBorders>
            <w:shd w:val="clear" w:color="auto" w:fill="auto"/>
            <w:vAlign w:val="center"/>
          </w:tcPr>
          <w:p w14:paraId="1060E8C5" w14:textId="77777777" w:rsidR="00CC3CE8" w:rsidRPr="00CC3CE8" w:rsidRDefault="00CC3CE8" w:rsidP="00FD1928">
            <w:pPr>
              <w:tabs>
                <w:tab w:val="right" w:pos="10368"/>
              </w:tabs>
              <w:spacing w:before="120"/>
              <w:jc w:val="right"/>
              <w:rPr>
                <w:rFonts w:ascii="Century Gothic" w:hAnsi="Century Gothic" w:cs="Arial"/>
                <w:smallCaps/>
                <w:sz w:val="22"/>
                <w:szCs w:val="22"/>
              </w:rPr>
            </w:pPr>
          </w:p>
        </w:tc>
      </w:tr>
      <w:tr w:rsidR="009A437C" w:rsidRPr="00CC3CE8" w14:paraId="53AF8A79" w14:textId="77777777" w:rsidTr="00315679">
        <w:trPr>
          <w:trHeight w:val="225"/>
        </w:trPr>
        <w:tc>
          <w:tcPr>
            <w:tcW w:w="3764" w:type="pct"/>
            <w:tcBorders>
              <w:top w:val="nil"/>
              <w:bottom w:val="single" w:sz="12" w:space="0" w:color="C00000"/>
            </w:tcBorders>
            <w:vAlign w:val="bottom"/>
          </w:tcPr>
          <w:p w14:paraId="3B8D07F0" w14:textId="77777777" w:rsidR="009A437C" w:rsidRPr="00CC3CE8" w:rsidRDefault="009A437C" w:rsidP="002D7C65">
            <w:pPr>
              <w:tabs>
                <w:tab w:val="right" w:pos="10368"/>
              </w:tabs>
              <w:jc w:val="left"/>
              <w:rPr>
                <w:rFonts w:ascii="Century Gothic" w:hAnsi="Century Gothic" w:cs="Arial"/>
                <w:smallCaps/>
                <w:sz w:val="22"/>
                <w:szCs w:val="22"/>
              </w:rPr>
            </w:pPr>
            <w:r w:rsidRPr="00FD1928">
              <w:rPr>
                <w:rFonts w:ascii="Century Gothic" w:hAnsi="Century Gothic" w:cs="Arial"/>
                <w:b/>
                <w:caps/>
                <w:sz w:val="22"/>
              </w:rPr>
              <w:t>MANAGIN</w:t>
            </w:r>
            <w:r w:rsidR="00FD1928">
              <w:rPr>
                <w:rFonts w:ascii="Century Gothic" w:hAnsi="Century Gothic" w:cs="Arial"/>
                <w:b/>
                <w:caps/>
                <w:sz w:val="22"/>
              </w:rPr>
              <w:t>G PARTNER</w:t>
            </w:r>
            <w:r w:rsidRPr="008C45C2">
              <w:rPr>
                <w:rFonts w:ascii="Century Gothic" w:hAnsi="Century Gothic" w:cs="Arial"/>
                <w:b/>
              </w:rPr>
              <w:t>,</w:t>
            </w:r>
            <w:r w:rsidRPr="008C45C2">
              <w:rPr>
                <w:rFonts w:ascii="Century Gothic" w:hAnsi="Century Gothic" w:cs="Arial"/>
              </w:rPr>
              <w:t xml:space="preserve"> </w:t>
            </w:r>
            <w:r w:rsidRPr="002D7C65">
              <w:rPr>
                <w:rFonts w:ascii="Century Gothic" w:hAnsi="Century Gothic" w:cs="Arial"/>
                <w:smallCaps/>
                <w:color w:val="0D0D0D" w:themeColor="text1" w:themeTint="F2"/>
                <w:sz w:val="18"/>
              </w:rPr>
              <w:t>Online Business Development</w:t>
            </w:r>
          </w:p>
        </w:tc>
        <w:tc>
          <w:tcPr>
            <w:tcW w:w="1236" w:type="pct"/>
            <w:tcBorders>
              <w:top w:val="nil"/>
              <w:bottom w:val="single" w:sz="12" w:space="0" w:color="C00000"/>
            </w:tcBorders>
            <w:vAlign w:val="center"/>
          </w:tcPr>
          <w:p w14:paraId="2C765BE1" w14:textId="77777777" w:rsidR="009A437C" w:rsidRPr="00CC3CE8" w:rsidRDefault="00E13BE6" w:rsidP="002D7C65">
            <w:pPr>
              <w:tabs>
                <w:tab w:val="right" w:pos="10368"/>
              </w:tabs>
              <w:jc w:val="right"/>
              <w:rPr>
                <w:rFonts w:ascii="Century Gothic" w:hAnsi="Century Gothic" w:cs="Arial"/>
                <w:smallCaps/>
                <w:sz w:val="22"/>
                <w:szCs w:val="22"/>
              </w:rPr>
            </w:pPr>
            <w:r w:rsidRPr="002E5992">
              <w:rPr>
                <w:rFonts w:ascii="Century Gothic" w:hAnsi="Century Gothic" w:cs="Arial"/>
                <w:b/>
                <w:smallCaps/>
                <w:color w:val="000000" w:themeColor="text1"/>
                <w:sz w:val="18"/>
                <w:szCs w:val="18"/>
              </w:rPr>
              <w:t xml:space="preserve">August </w:t>
            </w:r>
            <w:r w:rsidRPr="002E5992">
              <w:rPr>
                <w:rFonts w:ascii="Century Gothic" w:hAnsi="Century Gothic" w:cs="Arial"/>
                <w:b/>
                <w:color w:val="000000" w:themeColor="text1"/>
                <w:sz w:val="22"/>
                <w:szCs w:val="22"/>
              </w:rPr>
              <w:t xml:space="preserve">2003  –  </w:t>
            </w:r>
            <w:r w:rsidRPr="002E5992">
              <w:rPr>
                <w:rFonts w:ascii="Century Gothic" w:hAnsi="Century Gothic" w:cs="Arial"/>
                <w:b/>
                <w:smallCaps/>
                <w:color w:val="000000" w:themeColor="text1"/>
                <w:sz w:val="18"/>
                <w:szCs w:val="18"/>
              </w:rPr>
              <w:t xml:space="preserve">May </w:t>
            </w:r>
            <w:r w:rsidRPr="002E5992">
              <w:rPr>
                <w:rFonts w:ascii="Century Gothic" w:hAnsi="Century Gothic" w:cs="Arial"/>
                <w:b/>
                <w:color w:val="000000" w:themeColor="text1"/>
                <w:sz w:val="22"/>
                <w:szCs w:val="22"/>
              </w:rPr>
              <w:t xml:space="preserve">2007 </w:t>
            </w:r>
            <w:r w:rsidR="00C00EB5" w:rsidRPr="002E5992">
              <w:rPr>
                <w:rFonts w:ascii="Century Gothic" w:hAnsi="Century Gothic" w:cs="Arial"/>
                <w:b/>
                <w:smallCaps/>
                <w:color w:val="000000" w:themeColor="text1"/>
                <w:sz w:val="18"/>
                <w:szCs w:val="18"/>
              </w:rPr>
              <w:t xml:space="preserve">  </w:t>
            </w:r>
            <w:r w:rsidR="009A437C" w:rsidRPr="002E5992">
              <w:rPr>
                <w:rFonts w:ascii="Century Gothic" w:hAnsi="Century Gothic" w:cs="Arial"/>
                <w:b/>
                <w:smallCaps/>
                <w:color w:val="000000" w:themeColor="text1"/>
                <w:sz w:val="18"/>
                <w:szCs w:val="18"/>
              </w:rPr>
              <w:t xml:space="preserve"> </w:t>
            </w:r>
          </w:p>
        </w:tc>
      </w:tr>
    </w:tbl>
    <w:p w14:paraId="10602598" w14:textId="77777777" w:rsidR="008C54D3" w:rsidRPr="00642020" w:rsidRDefault="008C54D3" w:rsidP="00FD1928">
      <w:pPr>
        <w:spacing w:before="120" w:after="240"/>
        <w:rPr>
          <w:rFonts w:ascii="Segoe UI" w:hAnsi="Segoe UI" w:cs="Segoe UI"/>
          <w:szCs w:val="18"/>
        </w:rPr>
      </w:pPr>
      <w:r w:rsidRPr="00642020">
        <w:rPr>
          <w:rFonts w:ascii="Segoe UI" w:hAnsi="Segoe UI" w:cs="Segoe UI"/>
          <w:szCs w:val="18"/>
        </w:rPr>
        <w:t>Led online business and software development of a successful cross-channel, multi-platform ecommerce startup.</w:t>
      </w:r>
    </w:p>
    <w:p w14:paraId="538EDF55" w14:textId="77777777" w:rsidR="006F41DD" w:rsidRPr="00642020" w:rsidRDefault="006F41DD" w:rsidP="00FD1928">
      <w:pPr>
        <w:pStyle w:val="ListParagraph"/>
        <w:numPr>
          <w:ilvl w:val="0"/>
          <w:numId w:val="1"/>
        </w:numPr>
        <w:spacing w:before="120" w:after="240"/>
        <w:ind w:left="0" w:firstLine="0"/>
        <w:contextualSpacing w:val="0"/>
        <w:jc w:val="left"/>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p>
    <w:p w14:paraId="2B1A92AD" w14:textId="77777777" w:rsidR="008C54D3" w:rsidRPr="00642020" w:rsidRDefault="008C54D3" w:rsidP="008C54D3">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lastRenderedPageBreak/>
        <w:t>Created a fully integrated, end-to-end, supply-to-support e-Commerce solution based on .NET and SQL Server 2005 by successfully managing the outsourcing, integration and quality assurance of Windows and .NET technologies including extensive integration with Amazon.com, eBay, Shopping.com, Shopzilla, Froogle, Google Adwords, and Urchin/Google Analytics.</w:t>
      </w:r>
    </w:p>
    <w:p w14:paraId="3579C5AC" w14:textId="77777777" w:rsidR="006F41DD" w:rsidRPr="00642020" w:rsidRDefault="006F41DD" w:rsidP="006F41DD">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t>Authored an inventory availability solution using .NET-based proxies, SQL (data and ETL logic), and leveraging Windows native (push) and ASP.NET based services maintaining up-to-the second inventory and availability between the disparate retail, web and partner databases, services and feeds (and their respective schemas).</w:t>
      </w:r>
    </w:p>
    <w:p w14:paraId="1BA1349F" w14:textId="77777777" w:rsidR="008C54D3" w:rsidRPr="00642020" w:rsidRDefault="008C54D3" w:rsidP="008C54D3">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t>Brought online a first-in-industry (ASR) drop ship solution based on </w:t>
      </w:r>
      <w:r w:rsidRPr="00642020">
        <w:rPr>
          <w:rFonts w:ascii="Segoe UI" w:hAnsi="Segoe UI" w:cs="Segoe UI"/>
          <w:b/>
          <w:bCs/>
          <w:szCs w:val="18"/>
        </w:rPr>
        <w:t>SQL Server Integration Services (SSIS)</w:t>
      </w:r>
      <w:r w:rsidRPr="00642020">
        <w:rPr>
          <w:rFonts w:ascii="Segoe UI" w:hAnsi="Segoe UI" w:cs="Segoe UI"/>
          <w:szCs w:val="18"/>
        </w:rPr>
        <w:t> as the ETL platform; product image processing using Adobe Photoshop workflow automation, and web based reporting and management for live pipeline approvals of new products.</w:t>
      </w:r>
    </w:p>
    <w:p w14:paraId="126C8923" w14:textId="77777777" w:rsidR="008C54D3" w:rsidRPr="00642020" w:rsidRDefault="008C54D3" w:rsidP="008C54D3">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lastRenderedPageBreak/>
        <w:t>Provided up-to-the second views on all aspects of the business from end-of-day receipts, returns, charge-backs, and employee sales using SQL Server 2005 Reporting Services (SSRS) and 3rd party controls.</w:t>
      </w:r>
    </w:p>
    <w:p w14:paraId="68D5C13B" w14:textId="77777777" w:rsidR="006F41DD" w:rsidRPr="007446DE" w:rsidRDefault="008C54D3" w:rsidP="007446DE">
      <w:pPr>
        <w:pStyle w:val="ListParagraph"/>
        <w:numPr>
          <w:ilvl w:val="0"/>
          <w:numId w:val="1"/>
        </w:numPr>
        <w:spacing w:before="120" w:after="240"/>
        <w:ind w:left="547" w:right="144"/>
        <w:contextualSpacing w:val="0"/>
        <w:jc w:val="left"/>
        <w:rPr>
          <w:rFonts w:ascii="Segoe UI" w:hAnsi="Segoe UI" w:cs="Segoe UI"/>
          <w:szCs w:val="18"/>
        </w:rPr>
        <w:sectPr w:rsidR="006F41DD" w:rsidRPr="007446DE" w:rsidSect="00CE62ED">
          <w:type w:val="continuous"/>
          <w:pgSz w:w="12240" w:h="15840"/>
          <w:pgMar w:top="720" w:right="720" w:bottom="720" w:left="720" w:header="720" w:footer="576" w:gutter="0"/>
          <w:cols w:space="720"/>
          <w:titlePg/>
          <w:docGrid w:linePitch="360"/>
        </w:sectPr>
      </w:pPr>
      <w:r w:rsidRPr="00642020">
        <w:rPr>
          <w:rFonts w:ascii="Segoe UI" w:hAnsi="Segoe UI" w:cs="Segoe UI"/>
          <w:szCs w:val="18"/>
        </w:rPr>
        <w:t>Online Business Unit was </w:t>
      </w:r>
      <w:r w:rsidRPr="00642020">
        <w:rPr>
          <w:rFonts w:ascii="Segoe UI" w:hAnsi="Segoe UI" w:cs="Segoe UI"/>
          <w:b/>
          <w:bCs/>
          <w:szCs w:val="18"/>
        </w:rPr>
        <w:t>48% ahead of target</w:t>
      </w:r>
      <w:r w:rsidRPr="00642020">
        <w:rPr>
          <w:rFonts w:ascii="Segoe UI" w:hAnsi="Segoe UI" w:cs="Segoe UI"/>
          <w:szCs w:val="18"/>
        </w:rPr>
        <w:t> and approaching recordi</w:t>
      </w:r>
      <w:r w:rsidR="007446DE">
        <w:rPr>
          <w:rFonts w:ascii="Segoe UI" w:hAnsi="Segoe UI" w:cs="Segoe UI"/>
          <w:szCs w:val="18"/>
        </w:rPr>
        <w:t>ng-breaking numbers for FY 20</w:t>
      </w: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2E5992" w:rsidRPr="002E5992" w14:paraId="5CCD12CD" w14:textId="77777777" w:rsidTr="00315679">
        <w:tc>
          <w:tcPr>
            <w:tcW w:w="3764" w:type="pct"/>
            <w:tcBorders>
              <w:bottom w:val="nil"/>
            </w:tcBorders>
            <w:shd w:val="clear" w:color="auto" w:fill="auto"/>
            <w:vAlign w:val="bottom"/>
          </w:tcPr>
          <w:p w14:paraId="6B62D324" w14:textId="77777777" w:rsidR="00E8535F" w:rsidRPr="002D7C65" w:rsidRDefault="00E8535F" w:rsidP="002D7C65">
            <w:pPr>
              <w:tabs>
                <w:tab w:val="right" w:pos="10368"/>
              </w:tabs>
              <w:spacing w:before="120"/>
              <w:jc w:val="left"/>
              <w:rPr>
                <w:rFonts w:ascii="Century Gothic" w:hAnsi="Century Gothic" w:cs="Arial"/>
                <w:smallCaps/>
                <w:color w:val="0D0D0D" w:themeColor="text1" w:themeTint="F2"/>
                <w:sz w:val="22"/>
                <w:szCs w:val="22"/>
              </w:rPr>
            </w:pPr>
            <w:r w:rsidRPr="002D7C65">
              <w:rPr>
                <w:rFonts w:ascii="Century Gothic" w:hAnsi="Century Gothic" w:cs="Arial"/>
                <w:smallCaps/>
                <w:color w:val="0D0D0D" w:themeColor="text1" w:themeTint="F2"/>
                <w:sz w:val="28"/>
                <w:szCs w:val="22"/>
              </w:rPr>
              <w:lastRenderedPageBreak/>
              <w:t>Microsoft Corporation</w:t>
            </w:r>
            <w:r w:rsidRPr="002D7C65">
              <w:rPr>
                <w:rFonts w:ascii="Century Gothic" w:hAnsi="Century Gothic" w:cs="Arial"/>
                <w:caps/>
                <w:color w:val="0D0D0D" w:themeColor="text1" w:themeTint="F2"/>
                <w:sz w:val="18"/>
              </w:rPr>
              <w:t>, Redmond, Wa</w:t>
            </w:r>
          </w:p>
        </w:tc>
        <w:tc>
          <w:tcPr>
            <w:tcW w:w="1236" w:type="pct"/>
            <w:tcBorders>
              <w:bottom w:val="nil"/>
            </w:tcBorders>
            <w:shd w:val="clear" w:color="auto" w:fill="auto"/>
            <w:vAlign w:val="bottom"/>
          </w:tcPr>
          <w:p w14:paraId="494AFCB2" w14:textId="77777777" w:rsidR="00E8535F" w:rsidRPr="002E5992" w:rsidRDefault="00F82E0C" w:rsidP="002D7C65">
            <w:pPr>
              <w:tabs>
                <w:tab w:val="right" w:pos="10368"/>
              </w:tabs>
              <w:spacing w:before="120"/>
              <w:jc w:val="right"/>
              <w:rPr>
                <w:rFonts w:ascii="Century Gothic" w:hAnsi="Century Gothic" w:cs="Arial"/>
                <w:smallCaps/>
                <w:color w:val="000000" w:themeColor="text1"/>
                <w:sz w:val="22"/>
                <w:szCs w:val="22"/>
              </w:rPr>
            </w:pPr>
            <w:r w:rsidRPr="002E5992">
              <w:rPr>
                <w:rFonts w:ascii="Century Gothic" w:hAnsi="Century Gothic" w:cs="Arial"/>
                <w:b/>
                <w:smallCaps/>
                <w:color w:val="000000" w:themeColor="text1"/>
                <w:sz w:val="18"/>
                <w:szCs w:val="18"/>
              </w:rPr>
              <w:t xml:space="preserve">June </w:t>
            </w:r>
            <w:r w:rsidR="00E8535F" w:rsidRPr="002E5992">
              <w:rPr>
                <w:rFonts w:ascii="Century Gothic" w:hAnsi="Century Gothic" w:cs="Arial"/>
                <w:b/>
                <w:color w:val="000000" w:themeColor="text1"/>
                <w:sz w:val="22"/>
                <w:szCs w:val="22"/>
              </w:rPr>
              <w:t xml:space="preserve">1994 </w:t>
            </w:r>
            <w:r w:rsidRPr="002E5992">
              <w:rPr>
                <w:rFonts w:ascii="Century Gothic" w:hAnsi="Century Gothic" w:cs="Arial"/>
                <w:b/>
                <w:color w:val="000000" w:themeColor="text1"/>
                <w:sz w:val="22"/>
                <w:szCs w:val="22"/>
              </w:rPr>
              <w:t xml:space="preserve"> </w:t>
            </w:r>
            <w:r w:rsidR="00E8535F" w:rsidRPr="002E5992">
              <w:rPr>
                <w:rFonts w:ascii="Century Gothic" w:hAnsi="Century Gothic" w:cs="Arial"/>
                <w:b/>
                <w:color w:val="000000" w:themeColor="text1"/>
                <w:sz w:val="22"/>
                <w:szCs w:val="22"/>
              </w:rPr>
              <w:t xml:space="preserve">– </w:t>
            </w:r>
            <w:r w:rsidRPr="002E5992">
              <w:rPr>
                <w:rFonts w:ascii="Century Gothic" w:hAnsi="Century Gothic" w:cs="Arial"/>
                <w:b/>
                <w:color w:val="000000" w:themeColor="text1"/>
                <w:sz w:val="22"/>
                <w:szCs w:val="22"/>
              </w:rPr>
              <w:t xml:space="preserve"> </w:t>
            </w:r>
            <w:r w:rsidRPr="002E5992">
              <w:rPr>
                <w:rFonts w:ascii="Century Gothic" w:hAnsi="Century Gothic" w:cs="Arial"/>
                <w:b/>
                <w:smallCaps/>
                <w:color w:val="000000" w:themeColor="text1"/>
                <w:sz w:val="18"/>
                <w:szCs w:val="18"/>
              </w:rPr>
              <w:t xml:space="preserve">August </w:t>
            </w:r>
            <w:r w:rsidRPr="002E5992">
              <w:rPr>
                <w:rFonts w:ascii="Century Gothic" w:hAnsi="Century Gothic" w:cs="Arial"/>
                <w:b/>
                <w:color w:val="000000" w:themeColor="text1"/>
                <w:sz w:val="22"/>
                <w:szCs w:val="22"/>
              </w:rPr>
              <w:t>2</w:t>
            </w:r>
            <w:r w:rsidR="00E8535F" w:rsidRPr="002E5992">
              <w:rPr>
                <w:rFonts w:ascii="Century Gothic" w:hAnsi="Century Gothic" w:cs="Arial"/>
                <w:b/>
                <w:color w:val="000000" w:themeColor="text1"/>
                <w:sz w:val="22"/>
                <w:szCs w:val="22"/>
              </w:rPr>
              <w:t xml:space="preserve">003 </w:t>
            </w:r>
          </w:p>
        </w:tc>
      </w:tr>
      <w:tr w:rsidR="002D7C65" w:rsidRPr="002D7C65" w14:paraId="3627A0EF" w14:textId="77777777" w:rsidTr="00315679">
        <w:tc>
          <w:tcPr>
            <w:tcW w:w="3764" w:type="pct"/>
            <w:tcBorders>
              <w:bottom w:val="single" w:sz="12" w:space="0" w:color="C00000"/>
            </w:tcBorders>
            <w:vAlign w:val="bottom"/>
          </w:tcPr>
          <w:p w14:paraId="42573005" w14:textId="77777777" w:rsidR="00E8535F" w:rsidRPr="002D7C65" w:rsidRDefault="00E8535F" w:rsidP="002D7C65">
            <w:pPr>
              <w:tabs>
                <w:tab w:val="right" w:pos="10368"/>
              </w:tabs>
              <w:jc w:val="left"/>
              <w:rPr>
                <w:rFonts w:ascii="Century Gothic" w:hAnsi="Century Gothic" w:cs="Arial"/>
                <w:smallCaps/>
                <w:color w:val="0D0D0D" w:themeColor="text1" w:themeTint="F2"/>
                <w:sz w:val="22"/>
                <w:szCs w:val="22"/>
              </w:rPr>
            </w:pPr>
            <w:r w:rsidRPr="002D7C65">
              <w:rPr>
                <w:rFonts w:ascii="Century Gothic" w:hAnsi="Century Gothic" w:cs="Arial"/>
                <w:b/>
                <w:caps/>
                <w:color w:val="0D0D0D" w:themeColor="text1" w:themeTint="F2"/>
                <w:sz w:val="22"/>
              </w:rPr>
              <w:t>Lead Technical Program Manager</w:t>
            </w:r>
            <w:r w:rsidRPr="002D7C65">
              <w:rPr>
                <w:rFonts w:ascii="Century Gothic" w:hAnsi="Century Gothic" w:cs="Arial"/>
                <w:b/>
                <w:smallCaps/>
                <w:color w:val="0D0D0D" w:themeColor="text1" w:themeTint="F2"/>
              </w:rPr>
              <w:t>,</w:t>
            </w:r>
            <w:r w:rsidRPr="002D7C65">
              <w:rPr>
                <w:rFonts w:ascii="Century Gothic" w:hAnsi="Century Gothic" w:cs="Arial"/>
                <w:smallCaps/>
                <w:color w:val="0D0D0D" w:themeColor="text1" w:themeTint="F2"/>
              </w:rPr>
              <w:t xml:space="preserve"> </w:t>
            </w:r>
            <w:r w:rsidR="002D7C65">
              <w:rPr>
                <w:rFonts w:ascii="Century Gothic" w:hAnsi="Century Gothic" w:cs="Arial"/>
                <w:smallCaps/>
                <w:color w:val="0D0D0D" w:themeColor="text1" w:themeTint="F2"/>
              </w:rPr>
              <w:t xml:space="preserve"> </w:t>
            </w:r>
            <w:r w:rsidRPr="002D7C65">
              <w:rPr>
                <w:rFonts w:ascii="Century Gothic" w:hAnsi="Century Gothic" w:cs="Arial"/>
                <w:smallCaps/>
                <w:color w:val="0D0D0D" w:themeColor="text1" w:themeTint="F2"/>
                <w:sz w:val="18"/>
                <w:szCs w:val="18"/>
              </w:rPr>
              <w:t>Microsoft Application Experience Technologies</w:t>
            </w:r>
          </w:p>
        </w:tc>
        <w:tc>
          <w:tcPr>
            <w:tcW w:w="1236" w:type="pct"/>
            <w:tcBorders>
              <w:bottom w:val="single" w:sz="12" w:space="0" w:color="C00000"/>
            </w:tcBorders>
            <w:vAlign w:val="bottom"/>
          </w:tcPr>
          <w:p w14:paraId="25D9F8B9" w14:textId="77777777" w:rsidR="00E8535F" w:rsidRPr="002D7C65" w:rsidRDefault="00E8535F" w:rsidP="002D7C65">
            <w:pPr>
              <w:tabs>
                <w:tab w:val="right" w:pos="10368"/>
              </w:tabs>
              <w:jc w:val="right"/>
              <w:rPr>
                <w:rFonts w:ascii="Century Gothic" w:hAnsi="Century Gothic" w:cs="Arial"/>
                <w:smallCaps/>
                <w:color w:val="0D0D0D" w:themeColor="text1" w:themeTint="F2"/>
                <w:sz w:val="22"/>
                <w:szCs w:val="22"/>
              </w:rPr>
            </w:pPr>
            <w:r w:rsidRPr="002D7C65">
              <w:rPr>
                <w:rFonts w:ascii="Century Gothic" w:hAnsi="Century Gothic" w:cs="Arial"/>
                <w:b/>
                <w:smallCaps/>
                <w:color w:val="0D0D0D" w:themeColor="text1" w:themeTint="F2"/>
                <w:sz w:val="18"/>
                <w:szCs w:val="18"/>
              </w:rPr>
              <w:t>2001 – 2003</w:t>
            </w:r>
          </w:p>
        </w:tc>
      </w:tr>
    </w:tbl>
    <w:p w14:paraId="2955AE7E" w14:textId="77777777" w:rsidR="00D117D9" w:rsidRPr="00642020" w:rsidRDefault="00D117D9" w:rsidP="00FD1928">
      <w:pPr>
        <w:spacing w:before="120" w:after="240"/>
        <w:rPr>
          <w:rFonts w:ascii="Segoe UI" w:hAnsi="Segoe UI" w:cs="Segoe UI"/>
          <w:szCs w:val="18"/>
        </w:rPr>
      </w:pPr>
      <w:r w:rsidRPr="00642020">
        <w:rPr>
          <w:rFonts w:ascii="Segoe UI" w:hAnsi="Segoe UI" w:cs="Segoe UI"/>
          <w:szCs w:val="18"/>
        </w:rPr>
        <w:t>Promoted to direct the implementation of an extensible Windows application compatibility architecture; providing the foundation for mitigating legacy application and service failures on all versions of Windows, while enabling the continued forward progress of features. This foundation remains the primary method for resolving compatibility issues with applications on all versions of Windows to this day.</w:t>
      </w:r>
    </w:p>
    <w:p w14:paraId="5713DE0E" w14:textId="77777777" w:rsidR="005D392C" w:rsidRPr="00642020" w:rsidRDefault="005D392C" w:rsidP="00FD1928">
      <w:pPr>
        <w:pStyle w:val="ListParagraph"/>
        <w:numPr>
          <w:ilvl w:val="0"/>
          <w:numId w:val="24"/>
        </w:numPr>
        <w:spacing w:before="120" w:after="240"/>
        <w:ind w:left="0" w:firstLine="0"/>
        <w:contextualSpacing w:val="0"/>
        <w:jc w:val="left"/>
        <w:rPr>
          <w:rFonts w:ascii="Segoe UI" w:hAnsi="Segoe UI" w:cs="Segoe UI"/>
          <w:szCs w:val="18"/>
        </w:rPr>
        <w:sectPr w:rsidR="005D392C" w:rsidRPr="00642020" w:rsidSect="00CE62ED">
          <w:type w:val="continuous"/>
          <w:pgSz w:w="12240" w:h="15840"/>
          <w:pgMar w:top="720" w:right="720" w:bottom="720" w:left="720" w:header="720" w:footer="576" w:gutter="0"/>
          <w:cols w:space="720"/>
          <w:titlePg/>
          <w:docGrid w:linePitch="360"/>
        </w:sectPr>
      </w:pPr>
    </w:p>
    <w:p w14:paraId="303AA776" w14:textId="77777777" w:rsidR="00D117D9" w:rsidRPr="00642020" w:rsidRDefault="00D117D9" w:rsidP="008C54D3">
      <w:pPr>
        <w:pStyle w:val="ListParagraph"/>
        <w:numPr>
          <w:ilvl w:val="0"/>
          <w:numId w:val="24"/>
        </w:numPr>
        <w:spacing w:before="120" w:after="240"/>
        <w:ind w:right="144"/>
        <w:contextualSpacing w:val="0"/>
        <w:jc w:val="left"/>
        <w:rPr>
          <w:rFonts w:ascii="Segoe UI" w:hAnsi="Segoe UI" w:cs="Segoe UI"/>
          <w:szCs w:val="18"/>
        </w:rPr>
      </w:pPr>
      <w:r w:rsidRPr="00642020">
        <w:rPr>
          <w:rFonts w:ascii="Segoe UI" w:hAnsi="Segoe UI" w:cs="Segoe UI"/>
          <w:szCs w:val="18"/>
        </w:rPr>
        <w:lastRenderedPageBreak/>
        <w:t>Successfully worked with architects and developers to design, implement, and continuously refine the </w:t>
      </w:r>
      <w:r w:rsidRPr="00642020">
        <w:rPr>
          <w:rFonts w:ascii="Segoe UI" w:hAnsi="Segoe UI" w:cs="Segoe UI"/>
          <w:b/>
          <w:bCs/>
          <w:szCs w:val="18"/>
        </w:rPr>
        <w:t>Windows Compatibility Layers and Technologies</w:t>
      </w:r>
      <w:r w:rsidRPr="00642020">
        <w:rPr>
          <w:rFonts w:ascii="Segoe UI" w:hAnsi="Segoe UI" w:cs="Segoe UI"/>
          <w:szCs w:val="18"/>
        </w:rPr>
        <w:t>; providing a scalable solution to the thousands of application failures.</w:t>
      </w:r>
    </w:p>
    <w:p w14:paraId="553734AE" w14:textId="77777777" w:rsidR="00CE62ED" w:rsidRPr="00642020" w:rsidRDefault="00D117D9" w:rsidP="00CE62ED">
      <w:pPr>
        <w:pStyle w:val="ListParagraph"/>
        <w:numPr>
          <w:ilvl w:val="0"/>
          <w:numId w:val="24"/>
        </w:numPr>
        <w:spacing w:before="120" w:after="240"/>
        <w:ind w:right="144"/>
        <w:contextualSpacing w:val="0"/>
        <w:jc w:val="left"/>
        <w:rPr>
          <w:rFonts w:ascii="Segoe UI" w:hAnsi="Segoe UI" w:cs="Segoe UI"/>
          <w:szCs w:val="18"/>
        </w:rPr>
      </w:pPr>
      <w:r w:rsidRPr="00642020">
        <w:rPr>
          <w:rFonts w:ascii="Segoe UI" w:hAnsi="Segoe UI" w:cs="Segoe UI"/>
          <w:b/>
          <w:bCs/>
          <w:szCs w:val="18"/>
        </w:rPr>
        <w:t>Designed</w:t>
      </w:r>
      <w:r w:rsidRPr="00642020">
        <w:rPr>
          <w:rFonts w:ascii="Segoe UI" w:hAnsi="Segoe UI" w:cs="Segoe UI"/>
          <w:szCs w:val="18"/>
        </w:rPr>
        <w:t> the set of </w:t>
      </w:r>
      <w:r w:rsidRPr="00642020">
        <w:rPr>
          <w:rFonts w:ascii="Segoe UI" w:hAnsi="Segoe UI" w:cs="Segoe UI"/>
          <w:b/>
          <w:bCs/>
          <w:szCs w:val="18"/>
        </w:rPr>
        <w:t>enterprise utilities</w:t>
      </w:r>
      <w:r w:rsidRPr="00642020">
        <w:rPr>
          <w:rFonts w:ascii="Segoe UI" w:hAnsi="Segoe UI" w:cs="Segoe UI"/>
          <w:szCs w:val="18"/>
        </w:rPr>
        <w:t>, most notably </w:t>
      </w:r>
      <w:r w:rsidRPr="00642020">
        <w:rPr>
          <w:rFonts w:ascii="Segoe UI" w:hAnsi="Segoe UI" w:cs="Segoe UI"/>
          <w:b/>
          <w:bCs/>
          <w:szCs w:val="18"/>
        </w:rPr>
        <w:t>CompatAdmin</w:t>
      </w:r>
      <w:r w:rsidRPr="00642020">
        <w:rPr>
          <w:rFonts w:ascii="Segoe UI" w:hAnsi="Segoe UI" w:cs="Segoe UI"/>
          <w:szCs w:val="18"/>
        </w:rPr>
        <w:t>, which allowed external developers the opportunity to leverage the hundreds of OS-internal solutions which were created for thousands of retail applications. Further </w:t>
      </w:r>
      <w:r w:rsidRPr="00642020">
        <w:rPr>
          <w:rFonts w:ascii="Segoe UI" w:hAnsi="Segoe UI" w:cs="Segoe UI"/>
          <w:b/>
          <w:bCs/>
          <w:szCs w:val="18"/>
        </w:rPr>
        <w:t>established</w:t>
      </w:r>
      <w:r w:rsidRPr="00642020">
        <w:rPr>
          <w:rFonts w:ascii="Segoe UI" w:hAnsi="Segoe UI" w:cs="Segoe UI"/>
          <w:szCs w:val="18"/>
        </w:rPr>
        <w:t> the first </w:t>
      </w:r>
      <w:r w:rsidRPr="00642020">
        <w:rPr>
          <w:rFonts w:ascii="Segoe UI" w:hAnsi="Segoe UI" w:cs="Segoe UI"/>
          <w:b/>
          <w:bCs/>
          <w:szCs w:val="18"/>
        </w:rPr>
        <w:t>Windows Application Compatibility Toolkit</w:t>
      </w:r>
      <w:r w:rsidRPr="00642020">
        <w:rPr>
          <w:rFonts w:ascii="Segoe UI" w:hAnsi="Segoe UI" w:cs="Segoe UI"/>
          <w:szCs w:val="18"/>
        </w:rPr>
        <w:t> which brought together the necessary training, guidance, and tools.</w:t>
      </w:r>
    </w:p>
    <w:p w14:paraId="41ECD6BF" w14:textId="77777777" w:rsidR="00CE62ED" w:rsidRPr="007446DE" w:rsidRDefault="00D117D9" w:rsidP="007446DE">
      <w:pPr>
        <w:pStyle w:val="ListParagraph"/>
        <w:numPr>
          <w:ilvl w:val="0"/>
          <w:numId w:val="24"/>
        </w:numPr>
        <w:spacing w:before="120" w:after="240"/>
        <w:ind w:right="144"/>
        <w:contextualSpacing w:val="0"/>
        <w:jc w:val="left"/>
        <w:rPr>
          <w:rFonts w:ascii="Segoe UI" w:hAnsi="Segoe UI" w:cs="Segoe UI"/>
          <w:szCs w:val="18"/>
        </w:rPr>
      </w:pPr>
      <w:r w:rsidRPr="00642020">
        <w:rPr>
          <w:rFonts w:ascii="Segoe UI" w:hAnsi="Segoe UI" w:cs="Segoe UI"/>
          <w:szCs w:val="18"/>
        </w:rPr>
        <w:t>Served as the key technical liaison for application impact and issue mitigation between </w:t>
      </w:r>
      <w:r w:rsidRPr="00642020">
        <w:rPr>
          <w:rFonts w:ascii="Segoe UI" w:hAnsi="Segoe UI" w:cs="Segoe UI"/>
          <w:b/>
          <w:bCs/>
          <w:szCs w:val="18"/>
        </w:rPr>
        <w:t>Windows Division Development</w:t>
      </w:r>
      <w:r w:rsidRPr="00642020">
        <w:rPr>
          <w:rFonts w:ascii="Segoe UI" w:hAnsi="Segoe UI" w:cs="Segoe UI"/>
          <w:szCs w:val="18"/>
        </w:rPr>
        <w:t> and the marketing and developer education teams worldwide, including numerous initiatives with </w:t>
      </w:r>
      <w:r w:rsidRPr="00642020">
        <w:rPr>
          <w:rFonts w:ascii="Segoe UI" w:hAnsi="Segoe UI" w:cs="Segoe UI"/>
          <w:b/>
          <w:bCs/>
          <w:szCs w:val="18"/>
        </w:rPr>
        <w:t>Microsoft Global Accounts</w:t>
      </w:r>
      <w:r w:rsidRPr="00642020">
        <w:rPr>
          <w:rFonts w:ascii="Segoe UI" w:hAnsi="Segoe UI" w:cs="Segoe UI"/>
          <w:szCs w:val="18"/>
        </w:rPr>
        <w:t>, </w:t>
      </w:r>
      <w:r w:rsidRPr="00642020">
        <w:rPr>
          <w:rFonts w:ascii="Segoe UI" w:hAnsi="Segoe UI" w:cs="Segoe UI"/>
          <w:b/>
          <w:bCs/>
          <w:szCs w:val="18"/>
        </w:rPr>
        <w:t>Platform Technical Evangelists</w:t>
      </w:r>
      <w:r w:rsidRPr="00642020">
        <w:rPr>
          <w:rFonts w:ascii="Segoe UI" w:hAnsi="Segoe UI" w:cs="Segoe UI"/>
          <w:szCs w:val="18"/>
        </w:rPr>
        <w:t>, and </w:t>
      </w:r>
      <w:r w:rsidRPr="00642020">
        <w:rPr>
          <w:rFonts w:ascii="Segoe UI" w:hAnsi="Segoe UI" w:cs="Segoe UI"/>
          <w:b/>
          <w:bCs/>
          <w:szCs w:val="18"/>
        </w:rPr>
        <w:t>OEM</w:t>
      </w:r>
      <w:r w:rsidRPr="00642020">
        <w:rPr>
          <w:rFonts w:ascii="Segoe UI" w:hAnsi="Segoe UI" w:cs="Segoe UI"/>
          <w:szCs w:val="18"/>
        </w:rPr>
        <w:t> groups–ensuring that hardware manufacturers and enterprise customers understood issues at the API level, training developers how to implement solutions in their code, and with IT administrators how to work around line-of-business (LOB) issues leveraging the OS compatibility technologies. (Included dozens of conferences and multiple successful visits with executives and developers on-site in Great Britain, Germany, Switzerland, Japan and Malaysia; and companies which included Compaq/HP, Sony, NEC, Fujitsu, Citibank, Smith Barney, Credit Suisse First Boston (CSFB), Ernst &amp; Young, HSBC Bank plc, and Alliance Capital Management Corporation.)</w:t>
      </w:r>
    </w:p>
    <w:p w14:paraId="35F72791" w14:textId="77777777" w:rsidR="00CE62ED" w:rsidRPr="00000F28" w:rsidRDefault="00CE62ED" w:rsidP="00CE62ED">
      <w:pPr>
        <w:tabs>
          <w:tab w:val="right" w:pos="10368"/>
        </w:tabs>
        <w:spacing w:before="360"/>
        <w:ind w:right="144"/>
        <w:jc w:val="left"/>
        <w:rPr>
          <w:rFonts w:ascii="Century Gothic" w:hAnsi="Century Gothic" w:cs="Arial"/>
          <w:b/>
          <w:caps/>
          <w:color w:val="FFFFFF" w:themeColor="background1"/>
        </w:rPr>
        <w:sectPr w:rsidR="00CE62ED" w:rsidRPr="00000F28" w:rsidSect="00CE62ED">
          <w:type w:val="continuous"/>
          <w:pgSz w:w="12240" w:h="15840"/>
          <w:pgMar w:top="720" w:right="720" w:bottom="720" w:left="720" w:header="720" w:footer="576" w:gutter="0"/>
          <w:cols w:space="720"/>
          <w:titlePg/>
          <w:docGrid w:linePitch="360"/>
        </w:sectPr>
      </w:pP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E8535F" w:rsidRPr="00D117D9" w14:paraId="12A7255C" w14:textId="77777777" w:rsidTr="00315679">
        <w:trPr>
          <w:trHeight w:val="144"/>
        </w:trPr>
        <w:tc>
          <w:tcPr>
            <w:tcW w:w="3764" w:type="pct"/>
            <w:tcBorders>
              <w:bottom w:val="single" w:sz="12" w:space="0" w:color="C00000"/>
            </w:tcBorders>
            <w:vAlign w:val="bottom"/>
          </w:tcPr>
          <w:p w14:paraId="65B5B8C5" w14:textId="77777777" w:rsidR="00E8535F" w:rsidRPr="00D117D9" w:rsidRDefault="00E8535F" w:rsidP="002D7C65">
            <w:pPr>
              <w:tabs>
                <w:tab w:val="right" w:pos="10368"/>
              </w:tabs>
              <w:spacing w:before="120"/>
              <w:jc w:val="left"/>
              <w:rPr>
                <w:rStyle w:val="SubtleEmphasis"/>
              </w:rPr>
            </w:pPr>
            <w:r w:rsidRPr="00FD1928">
              <w:rPr>
                <w:rFonts w:ascii="Century Gothic" w:hAnsi="Century Gothic" w:cs="Arial"/>
                <w:b/>
                <w:caps/>
                <w:sz w:val="22"/>
              </w:rPr>
              <w:lastRenderedPageBreak/>
              <w:t>Program Manager,</w:t>
            </w:r>
            <w:r w:rsidRPr="00D117D9">
              <w:rPr>
                <w:rFonts w:ascii="Century Gothic" w:hAnsi="Century Gothic" w:cs="Arial"/>
                <w:b/>
                <w:i/>
                <w:iCs/>
                <w:caps/>
              </w:rPr>
              <w:t xml:space="preserve"> </w:t>
            </w:r>
            <w:r w:rsidRPr="002D7C65">
              <w:rPr>
                <w:rFonts w:ascii="Century Gothic" w:hAnsi="Century Gothic" w:cs="Arial"/>
                <w:smallCaps/>
                <w:color w:val="0D0D0D" w:themeColor="text1" w:themeTint="F2"/>
                <w:sz w:val="18"/>
              </w:rPr>
              <w:t>Microsoft Server Application Compatibility</w:t>
            </w:r>
          </w:p>
        </w:tc>
        <w:tc>
          <w:tcPr>
            <w:tcW w:w="1236" w:type="pct"/>
            <w:tcBorders>
              <w:bottom w:val="single" w:sz="12" w:space="0" w:color="C00000"/>
            </w:tcBorders>
            <w:vAlign w:val="bottom"/>
          </w:tcPr>
          <w:p w14:paraId="077E4845" w14:textId="77777777" w:rsidR="00E8535F" w:rsidRPr="00D117D9" w:rsidRDefault="00E8535F" w:rsidP="002D7C65">
            <w:pPr>
              <w:tabs>
                <w:tab w:val="right" w:pos="10368"/>
              </w:tabs>
              <w:spacing w:before="120"/>
              <w:jc w:val="right"/>
              <w:rPr>
                <w:rFonts w:ascii="Century Gothic" w:hAnsi="Century Gothic" w:cs="Arial"/>
                <w:b/>
                <w:i/>
                <w:iCs/>
                <w:smallCaps/>
                <w:color w:val="404040"/>
                <w:sz w:val="18"/>
                <w:szCs w:val="18"/>
              </w:rPr>
            </w:pPr>
            <w:r w:rsidRPr="002E5992">
              <w:rPr>
                <w:rFonts w:ascii="Century Gothic" w:hAnsi="Century Gothic" w:cs="Arial"/>
                <w:b/>
                <w:smallCaps/>
                <w:color w:val="000000" w:themeColor="text1"/>
                <w:sz w:val="18"/>
                <w:szCs w:val="18"/>
              </w:rPr>
              <w:t>1999 – 2001</w:t>
            </w:r>
          </w:p>
        </w:tc>
      </w:tr>
    </w:tbl>
    <w:p w14:paraId="3150E6EE" w14:textId="77777777" w:rsidR="003A47CE" w:rsidRPr="00642020" w:rsidRDefault="003A47CE" w:rsidP="00FD1928">
      <w:pPr>
        <w:spacing w:before="120" w:after="240"/>
        <w:rPr>
          <w:rFonts w:ascii="Segoe UI" w:hAnsi="Segoe UI" w:cs="Segoe UI"/>
          <w:szCs w:val="18"/>
        </w:rPr>
      </w:pPr>
      <w:r w:rsidRPr="00642020">
        <w:rPr>
          <w:rFonts w:ascii="Segoe UI" w:hAnsi="Segoe UI" w:cs="Segoe UI"/>
          <w:szCs w:val="18"/>
        </w:rPr>
        <w:t>Enlisted by the Director of Windows Program Management to take ownership of the Windows Server application compatibility effort and improve the pass rate from its current 9% of the top 100 enterprise solutions.</w:t>
      </w:r>
    </w:p>
    <w:p w14:paraId="07B80E42" w14:textId="77777777" w:rsidR="006F41DD" w:rsidRPr="00642020" w:rsidRDefault="006F41DD" w:rsidP="00FD1928">
      <w:pPr>
        <w:pStyle w:val="ListParagraph"/>
        <w:numPr>
          <w:ilvl w:val="0"/>
          <w:numId w:val="22"/>
        </w:numPr>
        <w:spacing w:before="120" w:after="240"/>
        <w:ind w:right="144"/>
        <w:contextualSpacing w:val="0"/>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p>
    <w:p w14:paraId="3B07ACA1" w14:textId="77777777" w:rsidR="003A47CE" w:rsidRPr="00642020" w:rsidRDefault="003A47CE" w:rsidP="008C54D3">
      <w:pPr>
        <w:pStyle w:val="ListParagraph"/>
        <w:numPr>
          <w:ilvl w:val="0"/>
          <w:numId w:val="22"/>
        </w:numPr>
        <w:spacing w:before="120" w:after="240"/>
        <w:ind w:right="144"/>
        <w:contextualSpacing w:val="0"/>
        <w:jc w:val="left"/>
        <w:rPr>
          <w:rFonts w:ascii="Segoe UI" w:hAnsi="Segoe UI" w:cs="Segoe UI"/>
          <w:szCs w:val="18"/>
        </w:rPr>
      </w:pPr>
      <w:r w:rsidRPr="00642020">
        <w:rPr>
          <w:rFonts w:ascii="Segoe UI" w:hAnsi="Segoe UI" w:cs="Segoe UI"/>
          <w:szCs w:val="18"/>
        </w:rPr>
        <w:lastRenderedPageBreak/>
        <w:t>Reorganized the strategic external-facing effort with ISVs on new versions, into an internal series of tactical goals focused on deep root-cause debugging, discovery and self-analysis on each and every compatibility regression from NT4 and 98. Sought out and obtained, through conviction and persuasion, the voluntary reassignment of a hand-picked, best-in-class team of developers and program managers from inside each of the core Windows teams. In the 11 months prior to ship of Windows 2000 Server, this process moved the server application pass rate </w:t>
      </w:r>
      <w:r w:rsidRPr="00642020">
        <w:rPr>
          <w:rFonts w:ascii="Segoe UI" w:hAnsi="Segoe UI" w:cs="Segoe UI"/>
          <w:b/>
          <w:bCs/>
          <w:szCs w:val="18"/>
        </w:rPr>
        <w:t>from 9% to a final compatibility metric of 97%</w:t>
      </w:r>
      <w:r w:rsidRPr="00642020">
        <w:rPr>
          <w:rFonts w:ascii="Segoe UI" w:hAnsi="Segoe UI" w:cs="Segoe UI"/>
          <w:szCs w:val="18"/>
        </w:rPr>
        <w:t>. (The only notable exceptions were Anti-Virus related.)</w:t>
      </w:r>
    </w:p>
    <w:p w14:paraId="30766E3C" w14:textId="77777777" w:rsidR="006F41DD" w:rsidRPr="007446DE" w:rsidRDefault="003A47CE" w:rsidP="007446DE">
      <w:pPr>
        <w:pStyle w:val="ListParagraph"/>
        <w:numPr>
          <w:ilvl w:val="0"/>
          <w:numId w:val="22"/>
        </w:numPr>
        <w:spacing w:before="120" w:after="240"/>
        <w:ind w:right="144"/>
        <w:contextualSpacing w:val="0"/>
        <w:jc w:val="left"/>
        <w:rPr>
          <w:rFonts w:ascii="Segoe UI" w:hAnsi="Segoe UI" w:cs="Segoe UI"/>
          <w:szCs w:val="18"/>
        </w:rPr>
      </w:pPr>
      <w:r w:rsidRPr="00642020">
        <w:rPr>
          <w:rFonts w:ascii="Segoe UI" w:hAnsi="Segoe UI" w:cs="Segoe UI"/>
          <w:b/>
          <w:bCs/>
          <w:szCs w:val="18"/>
        </w:rPr>
        <w:t>Led the creation of the first-ever Microsoft-Oracle joint testing lab</w:t>
      </w:r>
      <w:r w:rsidRPr="00642020">
        <w:rPr>
          <w:rFonts w:ascii="Segoe UI" w:hAnsi="Segoe UI" w:cs="Segoe UI"/>
          <w:szCs w:val="18"/>
        </w:rPr>
        <w:t> by orchestrating an agreement between Brian Valentine (VP, Microsoft Windows Development), Larry Ellison (CEO, Oracle) and the Technical Evangelism team. Lab was predicated on a common-cause and service to our mutual set of Oracle-on-Windows customers, and an effort to "go twice as far, work twice as hard" on compatibility regressions affecting our competitive ISVs.</w:t>
      </w:r>
    </w:p>
    <w:p w14:paraId="4A6FD428" w14:textId="77777777" w:rsidR="006F41DD" w:rsidRDefault="006F41DD" w:rsidP="003A47CE">
      <w:pPr>
        <w:tabs>
          <w:tab w:val="right" w:pos="10368"/>
        </w:tabs>
        <w:spacing w:before="360"/>
        <w:ind w:left="144" w:right="144"/>
        <w:jc w:val="left"/>
        <w:rPr>
          <w:rFonts w:ascii="Century Gothic" w:hAnsi="Century Gothic" w:cs="Arial"/>
          <w:b/>
          <w:caps/>
        </w:rPr>
        <w:sectPr w:rsidR="006F41DD" w:rsidSect="00CE62ED">
          <w:type w:val="continuous"/>
          <w:pgSz w:w="12240" w:h="15840"/>
          <w:pgMar w:top="720" w:right="720" w:bottom="720" w:left="720" w:header="720" w:footer="576" w:gutter="0"/>
          <w:cols w:space="720"/>
          <w:titlePg/>
          <w:docGrid w:linePitch="360"/>
        </w:sectPr>
      </w:pP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E8535F" w:rsidRPr="00CC3CE8" w14:paraId="634BD96C" w14:textId="77777777" w:rsidTr="00315679">
        <w:tc>
          <w:tcPr>
            <w:tcW w:w="3764" w:type="pct"/>
            <w:tcBorders>
              <w:bottom w:val="single" w:sz="12" w:space="0" w:color="C00000"/>
            </w:tcBorders>
            <w:vAlign w:val="bottom"/>
          </w:tcPr>
          <w:p w14:paraId="3F2ACCA3" w14:textId="77777777" w:rsidR="00E8535F" w:rsidRPr="00CC3CE8" w:rsidRDefault="00E8535F"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b/>
                <w:caps/>
                <w:sz w:val="22"/>
              </w:rPr>
              <w:lastRenderedPageBreak/>
              <w:t xml:space="preserve">Lead Developer </w:t>
            </w:r>
            <w:r w:rsidR="007A43B8">
              <w:rPr>
                <w:rFonts w:ascii="Century Gothic" w:hAnsi="Century Gothic" w:cs="Arial"/>
                <w:b/>
                <w:smallCaps/>
                <w:sz w:val="18"/>
              </w:rPr>
              <w:t>and</w:t>
            </w:r>
            <w:r w:rsidRPr="00FD1928">
              <w:rPr>
                <w:rFonts w:ascii="Century Gothic" w:hAnsi="Century Gothic" w:cs="Arial"/>
                <w:b/>
                <w:caps/>
                <w:sz w:val="22"/>
              </w:rPr>
              <w:t xml:space="preserve"> Program Manager</w:t>
            </w:r>
            <w:r w:rsidRPr="007E2C75">
              <w:rPr>
                <w:rFonts w:ascii="Century Gothic" w:hAnsi="Century Gothic" w:cs="Arial"/>
                <w:b/>
                <w:smallCaps/>
              </w:rPr>
              <w:t>,</w:t>
            </w:r>
            <w:r w:rsidRPr="007E2C75">
              <w:rPr>
                <w:rFonts w:ascii="Century Gothic" w:hAnsi="Century Gothic" w:cs="Arial"/>
                <w:smallCaps/>
              </w:rPr>
              <w:t xml:space="preserve"> </w:t>
            </w:r>
            <w:r w:rsidRPr="002D7C65">
              <w:rPr>
                <w:rFonts w:ascii="Century Gothic" w:hAnsi="Century Gothic" w:cs="Arial"/>
                <w:smallCaps/>
                <w:color w:val="0D0D0D" w:themeColor="text1" w:themeTint="F2"/>
                <w:sz w:val="18"/>
              </w:rPr>
              <w:t>Microsoft Resource Kit</w:t>
            </w:r>
            <w:r w:rsidRPr="002D7C65">
              <w:rPr>
                <w:rFonts w:ascii="Century Gothic" w:hAnsi="Century Gothic" w:cs="Arial"/>
                <w:smallCaps/>
                <w:color w:val="0D0D0D" w:themeColor="text1" w:themeTint="F2"/>
                <w:sz w:val="18"/>
                <w:szCs w:val="18"/>
              </w:rPr>
              <w:t>s</w:t>
            </w:r>
          </w:p>
        </w:tc>
        <w:tc>
          <w:tcPr>
            <w:tcW w:w="1236" w:type="pct"/>
            <w:tcBorders>
              <w:bottom w:val="single" w:sz="12" w:space="0" w:color="C00000"/>
            </w:tcBorders>
            <w:vAlign w:val="bottom"/>
          </w:tcPr>
          <w:p w14:paraId="67F95557" w14:textId="77777777" w:rsidR="00E8535F" w:rsidRPr="00CC3CE8" w:rsidRDefault="00E8535F" w:rsidP="002D7C65">
            <w:pPr>
              <w:tabs>
                <w:tab w:val="right" w:pos="10368"/>
              </w:tabs>
              <w:spacing w:before="120"/>
              <w:jc w:val="right"/>
              <w:rPr>
                <w:rFonts w:ascii="Century Gothic" w:hAnsi="Century Gothic" w:cs="Arial"/>
                <w:smallCaps/>
                <w:sz w:val="22"/>
                <w:szCs w:val="22"/>
              </w:rPr>
            </w:pPr>
            <w:r w:rsidRPr="002E5992">
              <w:rPr>
                <w:rFonts w:ascii="Century Gothic" w:hAnsi="Century Gothic" w:cs="Arial"/>
                <w:b/>
                <w:smallCaps/>
                <w:color w:val="000000" w:themeColor="text1"/>
                <w:sz w:val="18"/>
                <w:szCs w:val="18"/>
              </w:rPr>
              <w:t>1996 – 1999</w:t>
            </w:r>
          </w:p>
        </w:tc>
      </w:tr>
    </w:tbl>
    <w:p w14:paraId="6FE0F6DF" w14:textId="77777777" w:rsidR="003A47CE" w:rsidRPr="003A47CE" w:rsidRDefault="003A47CE" w:rsidP="00FD1928">
      <w:pPr>
        <w:spacing w:before="120" w:after="240"/>
        <w:rPr>
          <w:rFonts w:ascii="Segoe UI" w:eastAsia="Times New Roman" w:hAnsi="Segoe UI" w:cs="Segoe UI"/>
          <w:color w:val="000000"/>
          <w:szCs w:val="27"/>
        </w:rPr>
      </w:pPr>
      <w:r w:rsidRPr="003A47CE">
        <w:rPr>
          <w:rFonts w:ascii="Segoe UI" w:eastAsia="Times New Roman" w:hAnsi="Segoe UI" w:cs="Segoe UI"/>
          <w:color w:val="000000"/>
          <w:szCs w:val="27"/>
        </w:rPr>
        <w:t>Hired to take</w:t>
      </w:r>
      <w:r w:rsidRPr="00642020">
        <w:rPr>
          <w:rFonts w:ascii="Segoe UI" w:eastAsia="Times New Roman" w:hAnsi="Segoe UI" w:cs="Segoe UI"/>
          <w:color w:val="000000"/>
          <w:szCs w:val="27"/>
        </w:rPr>
        <w:t> </w:t>
      </w:r>
      <w:r w:rsidRPr="003A47CE">
        <w:rPr>
          <w:rFonts w:ascii="Segoe UI" w:eastAsia="Times New Roman" w:hAnsi="Segoe UI" w:cs="Segoe UI"/>
          <w:b/>
          <w:bCs/>
          <w:color w:val="000000"/>
          <w:szCs w:val="27"/>
        </w:rPr>
        <w:t>leadership of the Windows Resource Kit</w:t>
      </w:r>
      <w:r w:rsidRPr="00642020">
        <w:rPr>
          <w:rFonts w:ascii="Segoe UI" w:eastAsia="Times New Roman" w:hAnsi="Segoe UI" w:cs="Segoe UI"/>
          <w:color w:val="000000"/>
          <w:szCs w:val="27"/>
        </w:rPr>
        <w:t> </w:t>
      </w:r>
      <w:r w:rsidRPr="003A47CE">
        <w:rPr>
          <w:rFonts w:ascii="Segoe UI" w:eastAsia="Times New Roman" w:hAnsi="Segoe UI" w:cs="Segoe UI"/>
          <w:color w:val="000000"/>
          <w:szCs w:val="27"/>
        </w:rPr>
        <w:t>products, delivering the technologies, tools and information needed by IT Administrators; and to expand this potential to encompass all Microsoft BackOffice Server products.</w:t>
      </w:r>
    </w:p>
    <w:p w14:paraId="246BC5C5" w14:textId="77777777" w:rsidR="006F41DD" w:rsidRPr="00642020" w:rsidRDefault="006F41DD" w:rsidP="00FD1928">
      <w:pPr>
        <w:pStyle w:val="ListParagraph"/>
        <w:numPr>
          <w:ilvl w:val="0"/>
          <w:numId w:val="18"/>
        </w:numPr>
        <w:spacing w:before="120" w:after="240"/>
        <w:ind w:left="0" w:firstLine="0"/>
        <w:contextualSpacing w:val="0"/>
        <w:rPr>
          <w:rFonts w:ascii="Segoe UI" w:eastAsia="Times New Roman" w:hAnsi="Segoe UI" w:cs="Segoe UI"/>
          <w:color w:val="000000"/>
          <w:szCs w:val="27"/>
        </w:rPr>
        <w:sectPr w:rsidR="006F41DD" w:rsidRPr="00642020" w:rsidSect="00CE62ED">
          <w:type w:val="continuous"/>
          <w:pgSz w:w="12240" w:h="15840"/>
          <w:pgMar w:top="720" w:right="720" w:bottom="720" w:left="720" w:header="720" w:footer="576" w:gutter="0"/>
          <w:cols w:space="720"/>
          <w:titlePg/>
          <w:docGrid w:linePitch="360"/>
        </w:sectPr>
      </w:pPr>
    </w:p>
    <w:p w14:paraId="558EDAAD"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lastRenderedPageBreak/>
        <w:t>Drove the </w:t>
      </w:r>
      <w:r w:rsidRPr="00642020">
        <w:rPr>
          <w:rFonts w:ascii="Segoe UI" w:eastAsia="Times New Roman" w:hAnsi="Segoe UI" w:cs="Segoe UI"/>
          <w:b/>
          <w:bCs/>
          <w:color w:val="000000"/>
          <w:szCs w:val="27"/>
        </w:rPr>
        <w:t>Microsoft Windows Resource Kits</w:t>
      </w:r>
      <w:r w:rsidRPr="00642020">
        <w:rPr>
          <w:rFonts w:ascii="Segoe UI" w:eastAsia="Times New Roman" w:hAnsi="Segoe UI" w:cs="Segoe UI"/>
          <w:color w:val="000000"/>
          <w:szCs w:val="27"/>
        </w:rPr>
        <w:t> business from a profit loss center and $2 million business in 1996 to a </w:t>
      </w:r>
      <w:r w:rsidRPr="00642020">
        <w:rPr>
          <w:rFonts w:ascii="Segoe UI" w:eastAsia="Times New Roman" w:hAnsi="Segoe UI" w:cs="Segoe UI"/>
          <w:b/>
          <w:bCs/>
          <w:color w:val="000000"/>
          <w:szCs w:val="27"/>
        </w:rPr>
        <w:t>+$12 million revenue</w:t>
      </w:r>
      <w:r w:rsidRPr="00642020">
        <w:rPr>
          <w:rFonts w:ascii="Segoe UI" w:eastAsia="Times New Roman" w:hAnsi="Segoe UI" w:cs="Segoe UI"/>
          <w:color w:val="000000"/>
          <w:szCs w:val="27"/>
        </w:rPr>
        <w:t> generating center in 2000.</w:t>
      </w:r>
    </w:p>
    <w:p w14:paraId="6467FCF5"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Successfully lead the Resource Kit documentation teams through 9 major releases and a total of 24 printed volumes. Ensuring the free flow of information and access to the developers and program managers throughout the Windows and BackOffice server product divisions by Resource Kit Writers, Editors and Production staff, Product Support groups, and Certification and Training teams.</w:t>
      </w:r>
    </w:p>
    <w:p w14:paraId="0460223E" w14:textId="77777777" w:rsidR="003A47CE" w:rsidRPr="00642020" w:rsidRDefault="003A47CE" w:rsidP="0013471A">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Boosted tool and utility solutions by over 300%, </w:t>
      </w:r>
      <w:r w:rsidRPr="00642020">
        <w:rPr>
          <w:rFonts w:ascii="Segoe UI" w:eastAsia="Times New Roman" w:hAnsi="Segoe UI" w:cs="Segoe UI"/>
          <w:b/>
          <w:bCs/>
          <w:color w:val="000000"/>
          <w:szCs w:val="27"/>
        </w:rPr>
        <w:t>from 60 random tools to over 200 support applications and services</w:t>
      </w:r>
      <w:r w:rsidRPr="00642020">
        <w:rPr>
          <w:rFonts w:ascii="Segoe UI" w:eastAsia="Times New Roman" w:hAnsi="Segoe UI" w:cs="Segoe UI"/>
          <w:color w:val="000000"/>
          <w:szCs w:val="27"/>
        </w:rPr>
        <w:t>, while establishing consistency and standards for each segment of tools: Console/Script tools, Windows Forms, MFC, and Windows Services.</w:t>
      </w:r>
    </w:p>
    <w:p w14:paraId="770E52D3"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b/>
          <w:bCs/>
          <w:color w:val="000000"/>
          <w:szCs w:val="27"/>
        </w:rPr>
        <w:t>Created the Windows Server Admin Pack</w:t>
      </w:r>
      <w:r w:rsidRPr="00642020">
        <w:rPr>
          <w:rFonts w:ascii="Segoe UI" w:eastAsia="Times New Roman" w:hAnsi="Segoe UI" w:cs="Segoe UI"/>
          <w:color w:val="000000"/>
          <w:szCs w:val="27"/>
        </w:rPr>
        <w:t> as a vehicle for delivering the full set of Windows Server management tools on down level and client versions of the Windows operating system.</w:t>
      </w:r>
    </w:p>
    <w:p w14:paraId="7B8C7298" w14:textId="77777777" w:rsidR="006F41DD" w:rsidRPr="00642020" w:rsidRDefault="006F41DD" w:rsidP="006F41DD">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Led the ground-breaking change in release management and expectations to become </w:t>
      </w:r>
      <w:r w:rsidRPr="00642020">
        <w:rPr>
          <w:rFonts w:ascii="Segoe UI" w:eastAsia="Times New Roman" w:hAnsi="Segoe UI" w:cs="Segoe UI"/>
          <w:b/>
          <w:bCs/>
          <w:color w:val="000000"/>
          <w:szCs w:val="27"/>
        </w:rPr>
        <w:t>the first Microsoft team to complete a product update every 6 months</w:t>
      </w:r>
      <w:r w:rsidRPr="00642020">
        <w:rPr>
          <w:rFonts w:ascii="Segoe UI" w:eastAsia="Times New Roman" w:hAnsi="Segoe UI" w:cs="Segoe UI"/>
          <w:color w:val="000000"/>
          <w:szCs w:val="27"/>
        </w:rPr>
        <w:t>with no additional headcount.</w:t>
      </w:r>
    </w:p>
    <w:p w14:paraId="56151A7E"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Established a higher-tier set of mission-critical utilities and worked with product support and release management to get these pulled into the core OS as the</w:t>
      </w:r>
      <w:r w:rsidRPr="00642020">
        <w:rPr>
          <w:rFonts w:ascii="Segoe UI" w:eastAsia="Times New Roman" w:hAnsi="Segoe UI" w:cs="Segoe UI"/>
          <w:b/>
          <w:bCs/>
          <w:color w:val="000000"/>
          <w:szCs w:val="27"/>
        </w:rPr>
        <w:t>Windows Server Support Tools</w:t>
      </w:r>
      <w:r w:rsidRPr="00642020">
        <w:rPr>
          <w:rFonts w:ascii="Segoe UI" w:eastAsia="Times New Roman" w:hAnsi="Segoe UI" w:cs="Segoe UI"/>
          <w:color w:val="000000"/>
          <w:szCs w:val="27"/>
        </w:rPr>
        <w:t>.</w:t>
      </w:r>
    </w:p>
    <w:p w14:paraId="02A6358F"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Co-authored the initial </w:t>
      </w:r>
      <w:r w:rsidRPr="00642020">
        <w:rPr>
          <w:rFonts w:ascii="Segoe UI" w:eastAsia="Times New Roman" w:hAnsi="Segoe UI" w:cs="Segoe UI"/>
          <w:b/>
          <w:bCs/>
          <w:color w:val="000000"/>
          <w:szCs w:val="27"/>
        </w:rPr>
        <w:t>POP3/SMTP</w:t>
      </w:r>
      <w:r w:rsidRPr="00642020">
        <w:rPr>
          <w:rFonts w:ascii="Segoe UI" w:eastAsia="Times New Roman" w:hAnsi="Segoe UI" w:cs="Segoe UI"/>
          <w:color w:val="000000"/>
          <w:szCs w:val="27"/>
        </w:rPr>
        <w:t> services which became the reference samples for best-in-class </w:t>
      </w:r>
      <w:r w:rsidRPr="00642020">
        <w:rPr>
          <w:rFonts w:ascii="Segoe UI" w:eastAsia="Times New Roman" w:hAnsi="Segoe UI" w:cs="Segoe UI"/>
          <w:b/>
          <w:bCs/>
          <w:color w:val="000000"/>
          <w:szCs w:val="27"/>
        </w:rPr>
        <w:t>Windows NT Services</w:t>
      </w:r>
      <w:r w:rsidRPr="00642020">
        <w:rPr>
          <w:rFonts w:ascii="Segoe UI" w:eastAsia="Times New Roman" w:hAnsi="Segoe UI" w:cs="Segoe UI"/>
          <w:color w:val="000000"/>
          <w:szCs w:val="27"/>
        </w:rPr>
        <w:t>, </w:t>
      </w:r>
      <w:r w:rsidRPr="00642020">
        <w:rPr>
          <w:rFonts w:ascii="Segoe UI" w:eastAsia="Times New Roman" w:hAnsi="Segoe UI" w:cs="Segoe UI"/>
          <w:b/>
          <w:bCs/>
          <w:color w:val="000000"/>
          <w:szCs w:val="27"/>
        </w:rPr>
        <w:t>IO Completion Ports</w:t>
      </w:r>
      <w:r w:rsidRPr="00642020">
        <w:rPr>
          <w:rFonts w:ascii="Segoe UI" w:eastAsia="Times New Roman" w:hAnsi="Segoe UI" w:cs="Segoe UI"/>
          <w:color w:val="000000"/>
          <w:szCs w:val="27"/>
        </w:rPr>
        <w:t> and concurrency support. (Shipped on all four then-supported processors: MIPS, ALPHA, PPC, and X86).</w:t>
      </w:r>
    </w:p>
    <w:p w14:paraId="3D616400"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b/>
          <w:bCs/>
          <w:color w:val="000000"/>
          <w:szCs w:val="27"/>
        </w:rPr>
        <w:t>Implemented the first Windows NT Server Telnet Server</w:t>
      </w:r>
      <w:r w:rsidRPr="00642020">
        <w:rPr>
          <w:rFonts w:ascii="Segoe UI" w:eastAsia="Times New Roman" w:hAnsi="Segoe UI" w:cs="Segoe UI"/>
          <w:color w:val="000000"/>
          <w:szCs w:val="27"/>
        </w:rPr>
        <w:t> service based on IO Completion Ports.</w:t>
      </w:r>
    </w:p>
    <w:p w14:paraId="5C461E8E"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Developed </w:t>
      </w:r>
      <w:r w:rsidRPr="00642020">
        <w:rPr>
          <w:rFonts w:ascii="Segoe UI" w:eastAsia="Times New Roman" w:hAnsi="Segoe UI" w:cs="Segoe UI"/>
          <w:b/>
          <w:bCs/>
          <w:color w:val="000000"/>
          <w:szCs w:val="27"/>
        </w:rPr>
        <w:t>MultiDesk</w:t>
      </w:r>
      <w:r w:rsidRPr="00642020">
        <w:rPr>
          <w:rFonts w:ascii="Segoe UI" w:eastAsia="Times New Roman" w:hAnsi="Segoe UI" w:cs="Segoe UI"/>
          <w:color w:val="000000"/>
          <w:szCs w:val="27"/>
        </w:rPr>
        <w:t>, the multiple desktops tool for Windows NT, allowing on-the fly switching between security contexts, windows desktops and stations. This tools was used extensively by companies such as USWest (Qwest) with active development continuing until Terminal Server (and WinLogon based active desktop switching) shipped in Windows 2000.</w:t>
      </w:r>
    </w:p>
    <w:p w14:paraId="090F142B" w14:textId="77777777" w:rsidR="006F41DD" w:rsidRPr="00642020" w:rsidRDefault="006F41DD" w:rsidP="003A47CE">
      <w:pPr>
        <w:spacing w:before="240" w:after="240"/>
        <w:ind w:left="144" w:right="144"/>
        <w:jc w:val="left"/>
        <w:rPr>
          <w:rFonts w:ascii="Century Gothic" w:hAnsi="Century Gothic" w:cs="Microsoft Sans Serif"/>
          <w:szCs w:val="18"/>
        </w:rPr>
        <w:sectPr w:rsidR="006F41DD" w:rsidRPr="00642020" w:rsidSect="00CE62ED">
          <w:type w:val="continuous"/>
          <w:pgSz w:w="12240" w:h="15840"/>
          <w:pgMar w:top="720" w:right="720" w:bottom="720" w:left="720" w:header="720" w:footer="576" w:gutter="0"/>
          <w:cols w:space="720"/>
          <w:titlePg/>
          <w:docGrid w:linePitch="360"/>
        </w:sectPr>
      </w:pPr>
    </w:p>
    <w:p w14:paraId="22855C49" w14:textId="77777777" w:rsidR="00734EA6" w:rsidRPr="00CE62ED" w:rsidRDefault="00CE62ED" w:rsidP="00CE62ED">
      <w:pPr>
        <w:spacing w:before="100" w:after="200"/>
        <w:jc w:val="center"/>
        <w:rPr>
          <w:rFonts w:ascii="Century Gothic" w:hAnsi="Century Gothic" w:cs="Microsoft Sans Serif"/>
          <w:color w:val="808080"/>
        </w:rPr>
      </w:pPr>
      <w:r w:rsidRPr="000F5FA8">
        <w:rPr>
          <w:rFonts w:ascii="Century Gothic" w:hAnsi="Century Gothic" w:cs="Microsoft Sans Serif"/>
          <w:color w:val="808080"/>
        </w:rPr>
        <w:lastRenderedPageBreak/>
        <w:t>§</w:t>
      </w:r>
      <w:r w:rsidRPr="00D13C09">
        <w:rPr>
          <w:rFonts w:ascii="Century Gothic" w:hAnsi="Century Gothic" w:cs="Microsoft Sans Serif"/>
          <w:color w:val="808080"/>
        </w:rPr>
        <w:t xml:space="preserve"> </w:t>
      </w: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2E5992" w:rsidRPr="002E5992" w14:paraId="54853E90" w14:textId="77777777" w:rsidTr="00315679">
        <w:tc>
          <w:tcPr>
            <w:tcW w:w="3764" w:type="pct"/>
            <w:tcBorders>
              <w:bottom w:val="single" w:sz="12" w:space="0" w:color="C00000"/>
            </w:tcBorders>
            <w:vAlign w:val="bottom"/>
          </w:tcPr>
          <w:p w14:paraId="71322BDE" w14:textId="77777777" w:rsidR="00F11691" w:rsidRPr="00CC3CE8" w:rsidRDefault="00F11691"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b/>
                <w:caps/>
                <w:sz w:val="22"/>
              </w:rPr>
              <w:t xml:space="preserve">Early </w:t>
            </w:r>
            <w:r w:rsidRPr="00315679">
              <w:rPr>
                <w:rFonts w:ascii="Century Gothic" w:hAnsi="Century Gothic" w:cs="Arial"/>
                <w:b/>
                <w:caps/>
                <w:sz w:val="22"/>
              </w:rPr>
              <w:t>Microsoft</w:t>
            </w:r>
            <w:r w:rsidRPr="00FD1928">
              <w:rPr>
                <w:rFonts w:ascii="Century Gothic" w:hAnsi="Century Gothic" w:cs="Arial"/>
                <w:b/>
                <w:caps/>
                <w:sz w:val="22"/>
              </w:rPr>
              <w:t xml:space="preserve"> Career</w:t>
            </w:r>
            <w:r w:rsidRPr="00F11691">
              <w:rPr>
                <w:rFonts w:ascii="Century Gothic" w:hAnsi="Century Gothic" w:cs="Arial"/>
                <w:b/>
                <w:smallCaps/>
                <w:sz w:val="18"/>
                <w:szCs w:val="18"/>
              </w:rPr>
              <w:t>,</w:t>
            </w:r>
            <w:r w:rsidR="002D7C65">
              <w:rPr>
                <w:rFonts w:ascii="Century Gothic" w:hAnsi="Century Gothic" w:cs="Arial"/>
                <w:smallCaps/>
                <w:sz w:val="18"/>
                <w:szCs w:val="18"/>
              </w:rPr>
              <w:t xml:space="preserve"> </w:t>
            </w:r>
            <w:r w:rsidRPr="002D7C65">
              <w:rPr>
                <w:rFonts w:ascii="Century Gothic" w:hAnsi="Century Gothic" w:cs="Arial"/>
                <w:smallCaps/>
                <w:color w:val="0D0D0D" w:themeColor="text1" w:themeTint="F2"/>
                <w:sz w:val="18"/>
                <w:szCs w:val="18"/>
              </w:rPr>
              <w:t xml:space="preserve">Microsoft Intern, Contract Developer </w:t>
            </w:r>
            <w:r w:rsidR="00692350" w:rsidRPr="002D7C65">
              <w:rPr>
                <w:rFonts w:ascii="Century Gothic" w:hAnsi="Century Gothic" w:cs="Arial"/>
                <w:smallCaps/>
                <w:color w:val="0D0D0D" w:themeColor="text1" w:themeTint="F2"/>
                <w:sz w:val="18"/>
                <w:szCs w:val="18"/>
              </w:rPr>
              <w:t>(</w:t>
            </w:r>
            <w:r w:rsidR="00692350" w:rsidRPr="002D7C65">
              <w:rPr>
                <w:rFonts w:ascii="Century Gothic" w:hAnsi="Century Gothic" w:cs="Arial"/>
                <w:smallCaps/>
                <w:color w:val="0D0D0D" w:themeColor="text1" w:themeTint="F2"/>
                <w:sz w:val="16"/>
                <w:szCs w:val="18"/>
              </w:rPr>
              <w:t>SDE</w:t>
            </w:r>
            <w:r w:rsidR="00692350" w:rsidRPr="002D7C65">
              <w:rPr>
                <w:rFonts w:ascii="Century Gothic" w:hAnsi="Century Gothic" w:cs="Arial"/>
                <w:smallCaps/>
                <w:color w:val="0D0D0D" w:themeColor="text1" w:themeTint="F2"/>
                <w:sz w:val="18"/>
                <w:szCs w:val="18"/>
              </w:rPr>
              <w:t xml:space="preserve"> </w:t>
            </w:r>
            <w:r w:rsidR="00692350" w:rsidRPr="002D7C65">
              <w:rPr>
                <w:rFonts w:ascii="Century Gothic" w:hAnsi="Century Gothic" w:cs="Arial"/>
                <w:smallCaps/>
                <w:color w:val="0D0D0D" w:themeColor="text1" w:themeTint="F2"/>
                <w:sz w:val="16"/>
                <w:szCs w:val="18"/>
              </w:rPr>
              <w:t>3</w:t>
            </w:r>
            <w:r w:rsidR="00692350" w:rsidRPr="002D7C65">
              <w:rPr>
                <w:rFonts w:ascii="Century Gothic" w:hAnsi="Century Gothic" w:cs="Arial"/>
                <w:smallCaps/>
                <w:color w:val="0D0D0D" w:themeColor="text1" w:themeTint="F2"/>
                <w:sz w:val="18"/>
                <w:szCs w:val="18"/>
              </w:rPr>
              <w:t>)</w:t>
            </w:r>
          </w:p>
        </w:tc>
        <w:tc>
          <w:tcPr>
            <w:tcW w:w="1236" w:type="pct"/>
            <w:tcBorders>
              <w:bottom w:val="single" w:sz="12" w:space="0" w:color="C00000"/>
            </w:tcBorders>
            <w:vAlign w:val="bottom"/>
          </w:tcPr>
          <w:p w14:paraId="2CC9CB33" w14:textId="77777777" w:rsidR="00F11691" w:rsidRPr="002E5992" w:rsidRDefault="00F11691" w:rsidP="002D7C65">
            <w:pPr>
              <w:tabs>
                <w:tab w:val="right" w:pos="10368"/>
              </w:tabs>
              <w:spacing w:before="120"/>
              <w:jc w:val="right"/>
              <w:rPr>
                <w:rFonts w:ascii="Century Gothic" w:hAnsi="Century Gothic" w:cs="Arial"/>
                <w:smallCaps/>
                <w:color w:val="000000" w:themeColor="text1"/>
                <w:sz w:val="22"/>
                <w:szCs w:val="22"/>
              </w:rPr>
            </w:pPr>
            <w:r w:rsidRPr="002E5992">
              <w:rPr>
                <w:rFonts w:ascii="Century Gothic" w:hAnsi="Century Gothic" w:cs="Arial"/>
                <w:b/>
                <w:smallCaps/>
                <w:color w:val="000000" w:themeColor="text1"/>
                <w:sz w:val="18"/>
                <w:szCs w:val="18"/>
              </w:rPr>
              <w:t>1994 – 1996</w:t>
            </w:r>
          </w:p>
        </w:tc>
      </w:tr>
    </w:tbl>
    <w:p w14:paraId="16BE0EC1" w14:textId="77777777" w:rsidR="00AA4AC4" w:rsidRPr="00642020" w:rsidRDefault="00AA4AC4" w:rsidP="00FD1928">
      <w:pPr>
        <w:spacing w:before="120" w:after="240"/>
        <w:rPr>
          <w:rFonts w:ascii="Segoe UI" w:hAnsi="Segoe UI" w:cs="Segoe UI"/>
          <w:szCs w:val="18"/>
        </w:rPr>
      </w:pPr>
      <w:r w:rsidRPr="00642020">
        <w:rPr>
          <w:rFonts w:ascii="Segoe UI" w:hAnsi="Segoe UI" w:cs="Segoe UI"/>
          <w:szCs w:val="18"/>
        </w:rPr>
        <w:t>Started my career as a Microsoft intern (co-op) in the Product Support Services' Operating Systems Support group where I quickly gained division-wide recognition and became the first and only intern or employee pulled off product support calls to develop customer-focused supportability tools full time.</w:t>
      </w:r>
    </w:p>
    <w:p w14:paraId="1448BFEF" w14:textId="77777777" w:rsidR="006F41DD" w:rsidRPr="00642020" w:rsidRDefault="006F41DD" w:rsidP="00FD1928">
      <w:pPr>
        <w:pStyle w:val="ListParagraph"/>
        <w:numPr>
          <w:ilvl w:val="0"/>
          <w:numId w:val="15"/>
        </w:numPr>
        <w:spacing w:before="120" w:after="240"/>
        <w:ind w:left="0" w:firstLine="0"/>
        <w:contextualSpacing w:val="0"/>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p>
    <w:p w14:paraId="45F7E1AE" w14:textId="77777777" w:rsidR="00AA4AC4" w:rsidRPr="00642020" w:rsidRDefault="00AA4AC4" w:rsidP="008C54D3">
      <w:pPr>
        <w:pStyle w:val="ListParagraph"/>
        <w:numPr>
          <w:ilvl w:val="0"/>
          <w:numId w:val="15"/>
        </w:numPr>
        <w:spacing w:before="120" w:after="240"/>
        <w:contextualSpacing w:val="0"/>
        <w:jc w:val="left"/>
        <w:rPr>
          <w:rFonts w:ascii="Segoe UI" w:hAnsi="Segoe UI" w:cs="Segoe UI"/>
          <w:szCs w:val="18"/>
        </w:rPr>
      </w:pPr>
      <w:r w:rsidRPr="00642020">
        <w:rPr>
          <w:rFonts w:ascii="Segoe UI" w:hAnsi="Segoe UI" w:cs="Segoe UI"/>
          <w:szCs w:val="18"/>
        </w:rPr>
        <w:lastRenderedPageBreak/>
        <w:t>Authored the </w:t>
      </w:r>
      <w:r w:rsidRPr="00642020">
        <w:rPr>
          <w:rFonts w:ascii="Segoe UI" w:hAnsi="Segoe UI" w:cs="Segoe UI"/>
          <w:b/>
          <w:bCs/>
          <w:szCs w:val="18"/>
        </w:rPr>
        <w:t>Windows 95 (Chicago) Emergency Recovery Disk (ERD)</w:t>
      </w:r>
      <w:r w:rsidRPr="00642020">
        <w:rPr>
          <w:rFonts w:ascii="Segoe UI" w:hAnsi="Segoe UI" w:cs="Segoe UI"/>
          <w:szCs w:val="18"/>
        </w:rPr>
        <w:t> feature for the Windows 95 Resource Kit.</w:t>
      </w:r>
    </w:p>
    <w:p w14:paraId="5199B058" w14:textId="77777777" w:rsidR="006F41DD" w:rsidRPr="00642020" w:rsidRDefault="00AA4AC4" w:rsidP="008C54D3">
      <w:pPr>
        <w:pStyle w:val="ListParagraph"/>
        <w:numPr>
          <w:ilvl w:val="0"/>
          <w:numId w:val="15"/>
        </w:numPr>
        <w:spacing w:before="120" w:after="240"/>
        <w:contextualSpacing w:val="0"/>
        <w:jc w:val="left"/>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r w:rsidRPr="00642020">
        <w:rPr>
          <w:rFonts w:ascii="Segoe UI" w:hAnsi="Segoe UI" w:cs="Segoe UI"/>
          <w:szCs w:val="18"/>
        </w:rPr>
        <w:t>Implemented the </w:t>
      </w:r>
      <w:r w:rsidRPr="00642020">
        <w:rPr>
          <w:rFonts w:ascii="Segoe UI" w:hAnsi="Segoe UI" w:cs="Segoe UI"/>
          <w:b/>
          <w:bCs/>
          <w:szCs w:val="18"/>
        </w:rPr>
        <w:t>Windows 95 Uninstaller</w:t>
      </w:r>
      <w:r w:rsidRPr="00642020">
        <w:rPr>
          <w:rFonts w:ascii="Segoe UI" w:hAnsi="Segoe UI" w:cs="Segoe UI"/>
          <w:szCs w:val="18"/>
        </w:rPr>
        <w:t> to return users to Windows (/ for Wor</w:t>
      </w:r>
      <w:r w:rsidR="00CE62ED" w:rsidRPr="00642020">
        <w:rPr>
          <w:rFonts w:ascii="Segoe UI" w:hAnsi="Segoe UI" w:cs="Segoe UI"/>
          <w:szCs w:val="18"/>
        </w:rPr>
        <w:t>kgroups) 3.x on failed upgrades.</w:t>
      </w:r>
    </w:p>
    <w:p w14:paraId="100EFB89" w14:textId="77777777" w:rsidR="00D13C09" w:rsidRPr="00CE62ED" w:rsidRDefault="000F5FA8" w:rsidP="002E5992">
      <w:pPr>
        <w:spacing w:before="480" w:after="240"/>
        <w:jc w:val="center"/>
        <w:rPr>
          <w:rFonts w:ascii="Century Gothic" w:hAnsi="Century Gothic" w:cs="Microsoft Sans Serif"/>
          <w:color w:val="C00000"/>
        </w:rPr>
      </w:pPr>
      <w:r w:rsidRPr="00CE62ED">
        <w:rPr>
          <w:rFonts w:ascii="Century Gothic" w:hAnsi="Century Gothic" w:cs="Microsoft Sans Serif"/>
          <w:color w:val="C00000"/>
        </w:rPr>
        <w:lastRenderedPageBreak/>
        <w:t>§</w:t>
      </w:r>
      <w:r w:rsidR="00D13C09" w:rsidRPr="00CE62ED">
        <w:rPr>
          <w:rFonts w:ascii="Century Gothic" w:hAnsi="Century Gothic" w:cs="Microsoft Sans Serif"/>
          <w:color w:val="C00000"/>
        </w:rPr>
        <w:t xml:space="preserve"> </w:t>
      </w:r>
    </w:p>
    <w:p w14:paraId="29D468E6" w14:textId="77777777" w:rsidR="0041751B" w:rsidRPr="00F60704" w:rsidRDefault="0041751B" w:rsidP="002E5992">
      <w:pPr>
        <w:pBdr>
          <w:bottom w:val="single" w:sz="24" w:space="1" w:color="7F7F7F" w:themeColor="text1" w:themeTint="80"/>
        </w:pBdr>
        <w:jc w:val="center"/>
        <w:rPr>
          <w:rFonts w:ascii="Century Gothic" w:hAnsi="Century Gothic" w:cs="Microsoft Sans Serif"/>
          <w:b/>
          <w:caps/>
          <w:color w:val="7F7F7F" w:themeColor="text1" w:themeTint="80"/>
          <w:sz w:val="28"/>
          <w:szCs w:val="24"/>
        </w:rPr>
      </w:pPr>
      <w:r w:rsidRPr="00F60704">
        <w:rPr>
          <w:rFonts w:ascii="Century Gothic" w:hAnsi="Century Gothic" w:cs="Microsoft Sans Serif"/>
          <w:b/>
          <w:caps/>
          <w:color w:val="7F7F7F" w:themeColor="text1" w:themeTint="80"/>
          <w:sz w:val="28"/>
          <w:szCs w:val="24"/>
        </w:rPr>
        <w:t>EDUCATION</w:t>
      </w:r>
    </w:p>
    <w:p w14:paraId="54C906E3" w14:textId="77777777" w:rsidR="0041751B" w:rsidRPr="0041751B" w:rsidRDefault="0041751B" w:rsidP="00D14B3E">
      <w:pPr>
        <w:tabs>
          <w:tab w:val="right" w:pos="10368"/>
        </w:tabs>
        <w:spacing w:before="100" w:after="100"/>
        <w:rPr>
          <w:rFonts w:ascii="Century Gothic" w:hAnsi="Century Gothic" w:cs="Microsoft Sans Serif"/>
          <w:sz w:val="18"/>
        </w:rPr>
      </w:pPr>
    </w:p>
    <w:p w14:paraId="3F1A094F" w14:textId="77777777" w:rsidR="00B15290" w:rsidRPr="003A47CE" w:rsidRDefault="00D13C09" w:rsidP="00D14B3E">
      <w:pPr>
        <w:jc w:val="center"/>
        <w:rPr>
          <w:rFonts w:ascii="Open Sans" w:hAnsi="Open Sans" w:cs="Open Sans"/>
          <w:sz w:val="22"/>
        </w:rPr>
      </w:pPr>
      <w:r w:rsidRPr="003A47CE">
        <w:rPr>
          <w:rFonts w:ascii="Open Sans" w:hAnsi="Open Sans" w:cs="Open Sans"/>
          <w:b/>
          <w:sz w:val="22"/>
        </w:rPr>
        <w:t xml:space="preserve">Senior, BS, Computer Science, </w:t>
      </w:r>
      <w:r w:rsidRPr="003A47CE">
        <w:rPr>
          <w:rFonts w:ascii="Open Sans" w:hAnsi="Open Sans" w:cs="Open Sans"/>
          <w:sz w:val="22"/>
        </w:rPr>
        <w:t>University of Idaho, Moscow, ID</w:t>
      </w:r>
      <w:r w:rsidR="003A47CE" w:rsidRPr="003A47CE">
        <w:rPr>
          <w:rFonts w:ascii="Open Sans" w:hAnsi="Open Sans" w:cs="Open Sans"/>
          <w:sz w:val="22"/>
        </w:rPr>
        <w:t xml:space="preserve"> </w:t>
      </w:r>
    </w:p>
    <w:sectPr w:rsidR="00B15290" w:rsidRPr="003A47CE" w:rsidSect="00CE62ED">
      <w:type w:val="continuous"/>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595AF" w14:textId="77777777" w:rsidR="00F72B2A" w:rsidRDefault="00F72B2A" w:rsidP="00041DB3">
      <w:r>
        <w:separator/>
      </w:r>
    </w:p>
  </w:endnote>
  <w:endnote w:type="continuationSeparator" w:id="0">
    <w:p w14:paraId="02686992" w14:textId="77777777" w:rsidR="00F72B2A" w:rsidRDefault="00F72B2A" w:rsidP="00041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1" w:fontKey="{D4115828-9B33-410E-AD76-F047C638B240}"/>
    <w:embedBold r:id="rId2" w:fontKey="{85A0AEEE-5434-46A5-9C08-9D5C388A448A}"/>
    <w:embedBoldItalic r:id="rId3" w:fontKey="{9D3B624E-0C9D-4579-A241-350806C006D2}"/>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embedRegular r:id="rId4" w:fontKey="{1E85CB9E-E802-4E0A-9B6A-41341DA12107}"/>
    <w:embedBold r:id="rId5" w:fontKey="{57FCC550-1FEF-4D60-BE0A-0E5122B04E2D}"/>
    <w:embedBoldItalic r:id="rId6" w:fontKey="{3C583104-02B5-4D32-833C-B70BE1441BF4}"/>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7" w:subsetted="1" w:fontKey="{8511BF63-3725-40E3-852F-352014106BFF}"/>
    <w:embedBold r:id="rId8" w:subsetted="1" w:fontKey="{16EAF96A-939D-4F65-832B-6F607DC040BA}"/>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6A740" w14:textId="53D06325" w:rsidR="00721E0B" w:rsidRPr="00C15C32" w:rsidRDefault="002D5357" w:rsidP="00014036">
    <w:pPr>
      <w:pStyle w:val="Footer"/>
      <w:jc w:val="center"/>
      <w:rPr>
        <w:sz w:val="18"/>
        <w:szCs w:val="18"/>
      </w:rPr>
    </w:pPr>
    <w:r>
      <w:rPr>
        <w:rFonts w:ascii="Century Gothic" w:hAnsi="Century Gothic"/>
        <w:color w:val="595959"/>
      </w:rPr>
      <w:t>1820A 11</w:t>
    </w:r>
    <w:r w:rsidRPr="002D5357">
      <w:rPr>
        <w:rFonts w:ascii="Century Gothic" w:hAnsi="Century Gothic"/>
        <w:color w:val="595959"/>
        <w:vertAlign w:val="superscript"/>
      </w:rPr>
      <w:t>th</w:t>
    </w:r>
    <w:r>
      <w:rPr>
        <w:rFonts w:ascii="Century Gothic" w:hAnsi="Century Gothic"/>
        <w:color w:val="595959"/>
      </w:rPr>
      <w:t xml:space="preserve"> Avenue</w:t>
    </w:r>
    <w:r w:rsidR="00721E0B">
      <w:rPr>
        <w:rFonts w:ascii="Century Gothic" w:hAnsi="Century Gothic"/>
        <w:color w:val="595959"/>
      </w:rPr>
      <w:t xml:space="preserve">     |    Seattle, WA 98</w:t>
    </w:r>
    <w:r w:rsidR="00721E0B" w:rsidRPr="0084030E">
      <w:rPr>
        <w:rFonts w:ascii="Century Gothic" w:hAnsi="Century Gothic"/>
        <w:color w:val="595959"/>
      </w:rPr>
      <w:t xml:space="preserve">122  </w:t>
    </w:r>
    <w:r w:rsidR="00721E0B">
      <w:rPr>
        <w:rFonts w:ascii="Century Gothic" w:hAnsi="Century Gothic"/>
        <w:color w:val="595959"/>
      </w:rPr>
      <w:t xml:space="preserve"> </w:t>
    </w:r>
    <w:r w:rsidR="00721E0B" w:rsidRPr="0084030E">
      <w:rPr>
        <w:rFonts w:ascii="Century Gothic" w:hAnsi="Century Gothic"/>
        <w:color w:val="595959"/>
      </w:rPr>
      <w:t xml:space="preserve">  |</w:t>
    </w:r>
    <w:r w:rsidR="00721E0B">
      <w:rPr>
        <w:rFonts w:ascii="Century Gothic" w:hAnsi="Century Gothic"/>
        <w:color w:val="595959"/>
      </w:rPr>
      <w:t xml:space="preserve"> </w:t>
    </w:r>
    <w:r w:rsidR="00721E0B" w:rsidRPr="0084030E">
      <w:rPr>
        <w:rFonts w:ascii="Century Gothic" w:hAnsi="Century Gothic"/>
        <w:color w:val="595959"/>
      </w:rPr>
      <w:t xml:space="preserve">   </w:t>
    </w:r>
    <w:r w:rsidR="00721E0B">
      <w:rPr>
        <w:rFonts w:ascii="Century Gothic" w:hAnsi="Century Gothic"/>
        <w:color w:val="595959"/>
      </w:rPr>
      <w:t xml:space="preserve">+1 (206) </w:t>
    </w:r>
    <w:r w:rsidR="00721E0B" w:rsidRPr="0084030E">
      <w:rPr>
        <w:rFonts w:ascii="Century Gothic" w:hAnsi="Century Gothic"/>
        <w:color w:val="595959"/>
      </w:rPr>
      <w:t>326</w:t>
    </w:r>
    <w:r w:rsidR="00721E0B">
      <w:rPr>
        <w:rFonts w:ascii="Century Gothic" w:hAnsi="Century Gothic"/>
        <w:color w:val="595959"/>
      </w:rPr>
      <w:t xml:space="preserve"> </w:t>
    </w:r>
    <w:r w:rsidR="00721E0B" w:rsidRPr="0084030E">
      <w:rPr>
        <w:rFonts w:ascii="Century Gothic" w:hAnsi="Century Gothic"/>
        <w:color w:val="595959"/>
      </w:rPr>
      <w:t xml:space="preserve">9096 </w:t>
    </w:r>
    <w:r w:rsidR="00721E0B">
      <w:rPr>
        <w:rFonts w:ascii="Century Gothic" w:hAnsi="Century Gothic"/>
        <w:color w:val="595959"/>
      </w:rPr>
      <w:t xml:space="preserve"> </w:t>
    </w:r>
    <w:r w:rsidR="00721E0B" w:rsidRPr="0084030E">
      <w:rPr>
        <w:rFonts w:ascii="Century Gothic" w:hAnsi="Century Gothic"/>
        <w:color w:val="595959"/>
      </w:rPr>
      <w:t xml:space="preserve">   | </w:t>
    </w:r>
    <w:r w:rsidR="00721E0B">
      <w:rPr>
        <w:rFonts w:ascii="Century Gothic" w:hAnsi="Century Gothic"/>
        <w:color w:val="595959"/>
      </w:rPr>
      <w:t xml:space="preserve"> </w:t>
    </w:r>
    <w:r w:rsidR="00721E0B" w:rsidRPr="0084030E">
      <w:rPr>
        <w:rFonts w:ascii="Century Gothic" w:hAnsi="Century Gothic"/>
        <w:color w:val="595959"/>
      </w:rPr>
      <w:t xml:space="preserve">  ryan@sevensoft.com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F407E" w14:textId="77777777" w:rsidR="00F72B2A" w:rsidRDefault="00F72B2A" w:rsidP="00041DB3">
      <w:r>
        <w:separator/>
      </w:r>
    </w:p>
  </w:footnote>
  <w:footnote w:type="continuationSeparator" w:id="0">
    <w:p w14:paraId="172A159F" w14:textId="77777777" w:rsidR="00F72B2A" w:rsidRDefault="00F72B2A" w:rsidP="00041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783F0" w14:textId="77777777" w:rsidR="00721E0B" w:rsidRPr="0084030E" w:rsidRDefault="00721E0B" w:rsidP="00014036">
    <w:pPr>
      <w:tabs>
        <w:tab w:val="center" w:pos="5184"/>
        <w:tab w:val="right" w:pos="10368"/>
      </w:tabs>
      <w:rPr>
        <w:rFonts w:ascii="Century Gothic" w:hAnsi="Century Gothic"/>
        <w:color w:val="595959"/>
      </w:rPr>
    </w:pPr>
    <w:r>
      <w:rPr>
        <w:rFonts w:ascii="Century Gothic" w:hAnsi="Century Gothic"/>
        <w:color w:val="595959"/>
      </w:rPr>
      <w:t>Ryan D. Marshall</w:t>
    </w:r>
    <w:r w:rsidRPr="0084030E">
      <w:rPr>
        <w:sz w:val="22"/>
        <w:szCs w:val="18"/>
      </w:rPr>
      <w:tab/>
    </w:r>
    <w:r w:rsidRPr="0084030E">
      <w:rPr>
        <w:rFonts w:ascii="Century Gothic" w:hAnsi="Century Gothic"/>
      </w:rPr>
      <w:tab/>
    </w:r>
    <w:r w:rsidRPr="0084030E">
      <w:rPr>
        <w:rFonts w:ascii="Century Gothic" w:hAnsi="Century Gothic"/>
        <w:color w:val="595959"/>
      </w:rPr>
      <w:t xml:space="preserve">Page </w:t>
    </w:r>
    <w:r w:rsidRPr="0084030E">
      <w:rPr>
        <w:rFonts w:ascii="Century Gothic" w:hAnsi="Century Gothic"/>
        <w:color w:val="595959"/>
      </w:rPr>
      <w:fldChar w:fldCharType="begin"/>
    </w:r>
    <w:r w:rsidRPr="0084030E">
      <w:rPr>
        <w:rFonts w:ascii="Century Gothic" w:hAnsi="Century Gothic"/>
        <w:color w:val="595959"/>
      </w:rPr>
      <w:instrText xml:space="preserve"> PAGE </w:instrText>
    </w:r>
    <w:r w:rsidRPr="0084030E">
      <w:rPr>
        <w:rFonts w:ascii="Century Gothic" w:hAnsi="Century Gothic"/>
        <w:color w:val="595959"/>
      </w:rPr>
      <w:fldChar w:fldCharType="separate"/>
    </w:r>
    <w:r w:rsidR="00695113">
      <w:rPr>
        <w:rFonts w:ascii="Century Gothic" w:hAnsi="Century Gothic"/>
        <w:noProof/>
        <w:color w:val="595959"/>
      </w:rPr>
      <w:t>3</w:t>
    </w:r>
    <w:r w:rsidRPr="0084030E">
      <w:rPr>
        <w:rFonts w:ascii="Century Gothic" w:hAnsi="Century Gothic"/>
        <w:color w:val="595959"/>
      </w:rPr>
      <w:fldChar w:fldCharType="end"/>
    </w:r>
    <w:r w:rsidRPr="0084030E">
      <w:rPr>
        <w:rFonts w:ascii="Century Gothic" w:hAnsi="Century Gothic"/>
        <w:color w:val="595959"/>
      </w:rPr>
      <w:t xml:space="preserve"> of </w:t>
    </w:r>
    <w:r w:rsidRPr="0084030E">
      <w:rPr>
        <w:rFonts w:ascii="Century Gothic" w:hAnsi="Century Gothic"/>
        <w:color w:val="595959"/>
      </w:rPr>
      <w:fldChar w:fldCharType="begin"/>
    </w:r>
    <w:r w:rsidRPr="0084030E">
      <w:rPr>
        <w:rFonts w:ascii="Century Gothic" w:hAnsi="Century Gothic"/>
        <w:color w:val="595959"/>
      </w:rPr>
      <w:instrText xml:space="preserve"> NUMPAGES  </w:instrText>
    </w:r>
    <w:r w:rsidRPr="0084030E">
      <w:rPr>
        <w:rFonts w:ascii="Century Gothic" w:hAnsi="Century Gothic"/>
        <w:color w:val="595959"/>
      </w:rPr>
      <w:fldChar w:fldCharType="separate"/>
    </w:r>
    <w:r w:rsidR="00695113">
      <w:rPr>
        <w:rFonts w:ascii="Century Gothic" w:hAnsi="Century Gothic"/>
        <w:noProof/>
        <w:color w:val="595959"/>
      </w:rPr>
      <w:t>6</w:t>
    </w:r>
    <w:r w:rsidRPr="0084030E">
      <w:rPr>
        <w:rFonts w:ascii="Century Gothic" w:hAnsi="Century Gothic"/>
        <w:color w:val="595959"/>
      </w:rPr>
      <w:fldChar w:fldCharType="end"/>
    </w:r>
  </w:p>
  <w:p w14:paraId="5E8D55BE" w14:textId="77777777" w:rsidR="00721E0B" w:rsidRDefault="00721E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6E6"/>
    <w:multiLevelType w:val="hybridMultilevel"/>
    <w:tmpl w:val="DFCAD516"/>
    <w:lvl w:ilvl="0" w:tplc="60CCEB82">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1D40C1"/>
    <w:multiLevelType w:val="hybridMultilevel"/>
    <w:tmpl w:val="DC52F202"/>
    <w:lvl w:ilvl="0" w:tplc="6CB2766E">
      <w:start w:val="1"/>
      <w:numFmt w:val="bullet"/>
      <w:lvlText w:val=""/>
      <w:lvlJc w:val="left"/>
      <w:pPr>
        <w:ind w:left="360" w:hanging="360"/>
      </w:pPr>
      <w:rPr>
        <w:rFonts w:ascii="Symbol" w:hAnsi="Symbol" w:hint="default"/>
        <w:color w:val="8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7843A9"/>
    <w:multiLevelType w:val="hybridMultilevel"/>
    <w:tmpl w:val="CF660190"/>
    <w:lvl w:ilvl="0" w:tplc="6CB2766E">
      <w:start w:val="1"/>
      <w:numFmt w:val="bullet"/>
      <w:lvlText w:val=""/>
      <w:lvlJc w:val="left"/>
      <w:pPr>
        <w:ind w:left="864" w:hanging="360"/>
      </w:pPr>
      <w:rPr>
        <w:rFonts w:ascii="Symbol" w:hAnsi="Symbol" w:hint="default"/>
        <w:color w:val="8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nsid w:val="1A7E793B"/>
    <w:multiLevelType w:val="hybridMultilevel"/>
    <w:tmpl w:val="2C0E8236"/>
    <w:lvl w:ilvl="0" w:tplc="6CB2766E">
      <w:start w:val="1"/>
      <w:numFmt w:val="bullet"/>
      <w:lvlText w:val=""/>
      <w:lvlJc w:val="left"/>
      <w:pPr>
        <w:ind w:left="72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1163D"/>
    <w:multiLevelType w:val="hybridMultilevel"/>
    <w:tmpl w:val="993AAA48"/>
    <w:lvl w:ilvl="0" w:tplc="6CB2766E">
      <w:start w:val="1"/>
      <w:numFmt w:val="bullet"/>
      <w:lvlText w:val=""/>
      <w:lvlJc w:val="left"/>
      <w:pPr>
        <w:ind w:left="1080" w:hanging="360"/>
      </w:pPr>
      <w:rPr>
        <w:rFonts w:ascii="Symbol" w:hAnsi="Symbol" w:hint="default"/>
        <w:color w:val="8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6350E5"/>
    <w:multiLevelType w:val="multilevel"/>
    <w:tmpl w:val="517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6A50E0"/>
    <w:multiLevelType w:val="hybridMultilevel"/>
    <w:tmpl w:val="C3C4C988"/>
    <w:lvl w:ilvl="0" w:tplc="60CCEB82">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70B72"/>
    <w:multiLevelType w:val="multilevel"/>
    <w:tmpl w:val="9892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F5CC1"/>
    <w:multiLevelType w:val="hybridMultilevel"/>
    <w:tmpl w:val="696CD696"/>
    <w:lvl w:ilvl="0" w:tplc="0409000F">
      <w:start w:val="1"/>
      <w:numFmt w:val="decimal"/>
      <w:lvlText w:val="%1."/>
      <w:lvlJc w:val="left"/>
      <w:pPr>
        <w:ind w:left="180" w:hanging="360"/>
      </w:pPr>
      <w:rPr>
        <w:rFonts w:hint="default"/>
        <w:color w:val="8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31F7151E"/>
    <w:multiLevelType w:val="hybridMultilevel"/>
    <w:tmpl w:val="B074D9CC"/>
    <w:lvl w:ilvl="0" w:tplc="6CB2766E">
      <w:start w:val="1"/>
      <w:numFmt w:val="bullet"/>
      <w:lvlText w:val=""/>
      <w:lvlJc w:val="left"/>
      <w:pPr>
        <w:ind w:left="864" w:hanging="360"/>
      </w:pPr>
      <w:rPr>
        <w:rFonts w:ascii="Symbol" w:hAnsi="Symbol" w:hint="default"/>
        <w:color w:val="8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nsid w:val="36713B09"/>
    <w:multiLevelType w:val="hybridMultilevel"/>
    <w:tmpl w:val="EBCA575C"/>
    <w:lvl w:ilvl="0" w:tplc="6CB2766E">
      <w:start w:val="1"/>
      <w:numFmt w:val="bullet"/>
      <w:lvlText w:val=""/>
      <w:lvlJc w:val="left"/>
      <w:pPr>
        <w:ind w:left="504" w:hanging="360"/>
      </w:pPr>
      <w:rPr>
        <w:rFonts w:ascii="Symbol" w:hAnsi="Symbol" w:hint="default"/>
        <w:color w:val="80000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nsid w:val="3B933176"/>
    <w:multiLevelType w:val="multilevel"/>
    <w:tmpl w:val="6A96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E608F9"/>
    <w:multiLevelType w:val="hybridMultilevel"/>
    <w:tmpl w:val="F8A224B6"/>
    <w:lvl w:ilvl="0" w:tplc="6CB2766E">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75C4F"/>
    <w:multiLevelType w:val="multilevel"/>
    <w:tmpl w:val="1AD2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955012"/>
    <w:multiLevelType w:val="hybridMultilevel"/>
    <w:tmpl w:val="391C542E"/>
    <w:lvl w:ilvl="0" w:tplc="C878439C">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592513"/>
    <w:multiLevelType w:val="hybridMultilevel"/>
    <w:tmpl w:val="132CE662"/>
    <w:lvl w:ilvl="0" w:tplc="6CB2766E">
      <w:start w:val="1"/>
      <w:numFmt w:val="bullet"/>
      <w:lvlText w:val=""/>
      <w:lvlJc w:val="left"/>
      <w:pPr>
        <w:ind w:left="72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F2F71"/>
    <w:multiLevelType w:val="hybridMultilevel"/>
    <w:tmpl w:val="2ED8771A"/>
    <w:lvl w:ilvl="0" w:tplc="B0621C2C">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F14E37"/>
    <w:multiLevelType w:val="multilevel"/>
    <w:tmpl w:val="9A76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246771"/>
    <w:multiLevelType w:val="multilevel"/>
    <w:tmpl w:val="3F9E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CF4A12"/>
    <w:multiLevelType w:val="multilevel"/>
    <w:tmpl w:val="981E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6C5F0B"/>
    <w:multiLevelType w:val="hybridMultilevel"/>
    <w:tmpl w:val="F7C61EB6"/>
    <w:lvl w:ilvl="0" w:tplc="6CB2766E">
      <w:start w:val="1"/>
      <w:numFmt w:val="bullet"/>
      <w:lvlText w:val=""/>
      <w:lvlJc w:val="left"/>
      <w:pPr>
        <w:ind w:left="864" w:hanging="360"/>
      </w:pPr>
      <w:rPr>
        <w:rFonts w:ascii="Symbol" w:hAnsi="Symbol" w:hint="default"/>
        <w:color w:val="8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nsid w:val="647D5146"/>
    <w:multiLevelType w:val="hybridMultilevel"/>
    <w:tmpl w:val="796A3504"/>
    <w:lvl w:ilvl="0" w:tplc="6CB2766E">
      <w:start w:val="1"/>
      <w:numFmt w:val="bullet"/>
      <w:lvlText w:val=""/>
      <w:lvlJc w:val="left"/>
      <w:pPr>
        <w:ind w:left="540" w:hanging="360"/>
      </w:pPr>
      <w:rPr>
        <w:rFonts w:ascii="Symbol" w:hAnsi="Symbol" w:hint="default"/>
        <w:color w:val="8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65814716"/>
    <w:multiLevelType w:val="hybridMultilevel"/>
    <w:tmpl w:val="DAD4A15E"/>
    <w:lvl w:ilvl="0" w:tplc="6CB2766E">
      <w:start w:val="1"/>
      <w:numFmt w:val="bullet"/>
      <w:lvlText w:val=""/>
      <w:lvlJc w:val="left"/>
      <w:pPr>
        <w:ind w:left="180" w:hanging="360"/>
      </w:pPr>
      <w:rPr>
        <w:rFonts w:ascii="Symbol" w:hAnsi="Symbol" w:hint="default"/>
        <w:color w:val="8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69177020"/>
    <w:multiLevelType w:val="multilevel"/>
    <w:tmpl w:val="7EDE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3A28FC"/>
    <w:multiLevelType w:val="hybridMultilevel"/>
    <w:tmpl w:val="1D300222"/>
    <w:lvl w:ilvl="0" w:tplc="6CB2766E">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930BDC"/>
    <w:multiLevelType w:val="hybridMultilevel"/>
    <w:tmpl w:val="71FC51A0"/>
    <w:lvl w:ilvl="0" w:tplc="6CB2766E">
      <w:start w:val="1"/>
      <w:numFmt w:val="bullet"/>
      <w:lvlText w:val=""/>
      <w:lvlJc w:val="left"/>
      <w:pPr>
        <w:ind w:left="504" w:hanging="360"/>
      </w:pPr>
      <w:rPr>
        <w:rFonts w:ascii="Symbol" w:hAnsi="Symbol" w:hint="default"/>
        <w:color w:val="80000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nsid w:val="7E002568"/>
    <w:multiLevelType w:val="multilevel"/>
    <w:tmpl w:val="A628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134985"/>
    <w:multiLevelType w:val="hybridMultilevel"/>
    <w:tmpl w:val="8F9E4172"/>
    <w:lvl w:ilvl="0" w:tplc="6CB2766E">
      <w:start w:val="1"/>
      <w:numFmt w:val="bullet"/>
      <w:lvlText w:val=""/>
      <w:lvlJc w:val="left"/>
      <w:pPr>
        <w:ind w:left="1872" w:hanging="360"/>
      </w:pPr>
      <w:rPr>
        <w:rFonts w:ascii="Symbol" w:hAnsi="Symbol" w:hint="default"/>
        <w:color w:val="800000"/>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num w:numId="1">
    <w:abstractNumId w:val="1"/>
  </w:num>
  <w:num w:numId="2">
    <w:abstractNumId w:val="12"/>
  </w:num>
  <w:num w:numId="3">
    <w:abstractNumId w:val="0"/>
  </w:num>
  <w:num w:numId="4">
    <w:abstractNumId w:val="6"/>
  </w:num>
  <w:num w:numId="5">
    <w:abstractNumId w:val="14"/>
  </w:num>
  <w:num w:numId="6">
    <w:abstractNumId w:val="16"/>
  </w:num>
  <w:num w:numId="7">
    <w:abstractNumId w:val="17"/>
  </w:num>
  <w:num w:numId="8">
    <w:abstractNumId w:val="22"/>
  </w:num>
  <w:num w:numId="9">
    <w:abstractNumId w:val="8"/>
  </w:num>
  <w:num w:numId="10">
    <w:abstractNumId w:val="24"/>
  </w:num>
  <w:num w:numId="11">
    <w:abstractNumId w:val="13"/>
  </w:num>
  <w:num w:numId="12">
    <w:abstractNumId w:val="11"/>
  </w:num>
  <w:num w:numId="13">
    <w:abstractNumId w:val="19"/>
  </w:num>
  <w:num w:numId="14">
    <w:abstractNumId w:val="4"/>
  </w:num>
  <w:num w:numId="15">
    <w:abstractNumId w:val="21"/>
  </w:num>
  <w:num w:numId="16">
    <w:abstractNumId w:val="7"/>
  </w:num>
  <w:num w:numId="17">
    <w:abstractNumId w:val="3"/>
  </w:num>
  <w:num w:numId="18">
    <w:abstractNumId w:val="27"/>
  </w:num>
  <w:num w:numId="19">
    <w:abstractNumId w:val="26"/>
  </w:num>
  <w:num w:numId="20">
    <w:abstractNumId w:val="20"/>
  </w:num>
  <w:num w:numId="21">
    <w:abstractNumId w:val="9"/>
  </w:num>
  <w:num w:numId="22">
    <w:abstractNumId w:val="10"/>
  </w:num>
  <w:num w:numId="23">
    <w:abstractNumId w:val="5"/>
  </w:num>
  <w:num w:numId="24">
    <w:abstractNumId w:val="25"/>
  </w:num>
  <w:num w:numId="25">
    <w:abstractNumId w:val="23"/>
  </w:num>
  <w:num w:numId="26">
    <w:abstractNumId w:val="18"/>
  </w:num>
  <w:num w:numId="27">
    <w:abstractNumId w:val="1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hideSpellingErrors/>
  <w:hideGrammaticalErrors/>
  <w:defaultTabStop w:val="720"/>
  <w:drawingGridHorizontalSpacing w:val="10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DB3"/>
    <w:rsid w:val="00000F28"/>
    <w:rsid w:val="0001120E"/>
    <w:rsid w:val="00013222"/>
    <w:rsid w:val="00014036"/>
    <w:rsid w:val="000141B5"/>
    <w:rsid w:val="00024CD0"/>
    <w:rsid w:val="00027A29"/>
    <w:rsid w:val="00030CCB"/>
    <w:rsid w:val="00041DB3"/>
    <w:rsid w:val="000543FC"/>
    <w:rsid w:val="0006653D"/>
    <w:rsid w:val="000871A9"/>
    <w:rsid w:val="00097513"/>
    <w:rsid w:val="000C38DA"/>
    <w:rsid w:val="000D013E"/>
    <w:rsid w:val="000D5DAC"/>
    <w:rsid w:val="000F5FA8"/>
    <w:rsid w:val="001055D5"/>
    <w:rsid w:val="0012243D"/>
    <w:rsid w:val="001239EA"/>
    <w:rsid w:val="00133DD3"/>
    <w:rsid w:val="0013471A"/>
    <w:rsid w:val="00137A9C"/>
    <w:rsid w:val="0014288C"/>
    <w:rsid w:val="00143599"/>
    <w:rsid w:val="00146F06"/>
    <w:rsid w:val="00151632"/>
    <w:rsid w:val="00151967"/>
    <w:rsid w:val="00153015"/>
    <w:rsid w:val="001734E8"/>
    <w:rsid w:val="00174DAA"/>
    <w:rsid w:val="00181CE5"/>
    <w:rsid w:val="00184644"/>
    <w:rsid w:val="00192306"/>
    <w:rsid w:val="0019342F"/>
    <w:rsid w:val="001A015B"/>
    <w:rsid w:val="001A620E"/>
    <w:rsid w:val="001A7003"/>
    <w:rsid w:val="001A7208"/>
    <w:rsid w:val="001C21ED"/>
    <w:rsid w:val="001C7755"/>
    <w:rsid w:val="001D06C1"/>
    <w:rsid w:val="001D3F95"/>
    <w:rsid w:val="001D4486"/>
    <w:rsid w:val="001D561B"/>
    <w:rsid w:val="001F4CFB"/>
    <w:rsid w:val="00200BE8"/>
    <w:rsid w:val="002169DC"/>
    <w:rsid w:val="00216B8C"/>
    <w:rsid w:val="0022415C"/>
    <w:rsid w:val="0022459B"/>
    <w:rsid w:val="00227A7B"/>
    <w:rsid w:val="00236693"/>
    <w:rsid w:val="002412FC"/>
    <w:rsid w:val="00252935"/>
    <w:rsid w:val="00254212"/>
    <w:rsid w:val="00257102"/>
    <w:rsid w:val="00262293"/>
    <w:rsid w:val="00262C5F"/>
    <w:rsid w:val="00290870"/>
    <w:rsid w:val="002A2588"/>
    <w:rsid w:val="002C55F8"/>
    <w:rsid w:val="002D5357"/>
    <w:rsid w:val="002D7C65"/>
    <w:rsid w:val="002E5992"/>
    <w:rsid w:val="002F58C0"/>
    <w:rsid w:val="002F5DF9"/>
    <w:rsid w:val="00314EC7"/>
    <w:rsid w:val="00315679"/>
    <w:rsid w:val="0032286E"/>
    <w:rsid w:val="0033126E"/>
    <w:rsid w:val="0033556D"/>
    <w:rsid w:val="00347C4D"/>
    <w:rsid w:val="00354F5E"/>
    <w:rsid w:val="0036094E"/>
    <w:rsid w:val="00361083"/>
    <w:rsid w:val="00364365"/>
    <w:rsid w:val="003734CF"/>
    <w:rsid w:val="0039413D"/>
    <w:rsid w:val="00396162"/>
    <w:rsid w:val="003A47CE"/>
    <w:rsid w:val="003E6D11"/>
    <w:rsid w:val="003F033D"/>
    <w:rsid w:val="003F3671"/>
    <w:rsid w:val="003F5892"/>
    <w:rsid w:val="00403B5A"/>
    <w:rsid w:val="00411AAC"/>
    <w:rsid w:val="0041690D"/>
    <w:rsid w:val="0041751B"/>
    <w:rsid w:val="004526D5"/>
    <w:rsid w:val="0047444D"/>
    <w:rsid w:val="004801BF"/>
    <w:rsid w:val="004865F0"/>
    <w:rsid w:val="00486BB5"/>
    <w:rsid w:val="004A4540"/>
    <w:rsid w:val="004A5757"/>
    <w:rsid w:val="004B1643"/>
    <w:rsid w:val="004C58A4"/>
    <w:rsid w:val="004C7BAF"/>
    <w:rsid w:val="004D13F1"/>
    <w:rsid w:val="004D5276"/>
    <w:rsid w:val="004D79C8"/>
    <w:rsid w:val="004F7CF8"/>
    <w:rsid w:val="00526792"/>
    <w:rsid w:val="00547A84"/>
    <w:rsid w:val="00550042"/>
    <w:rsid w:val="00554CAA"/>
    <w:rsid w:val="00570664"/>
    <w:rsid w:val="00587CEC"/>
    <w:rsid w:val="005961A4"/>
    <w:rsid w:val="005A5F72"/>
    <w:rsid w:val="005B2794"/>
    <w:rsid w:val="005C14D5"/>
    <w:rsid w:val="005C4EA1"/>
    <w:rsid w:val="005C6419"/>
    <w:rsid w:val="005D1A89"/>
    <w:rsid w:val="005D392C"/>
    <w:rsid w:val="005E03F5"/>
    <w:rsid w:val="005F4EED"/>
    <w:rsid w:val="00617344"/>
    <w:rsid w:val="00630E0F"/>
    <w:rsid w:val="00642020"/>
    <w:rsid w:val="00677D67"/>
    <w:rsid w:val="00684C3B"/>
    <w:rsid w:val="00687320"/>
    <w:rsid w:val="00692350"/>
    <w:rsid w:val="00695113"/>
    <w:rsid w:val="006C54B1"/>
    <w:rsid w:val="006E6D04"/>
    <w:rsid w:val="006F41DD"/>
    <w:rsid w:val="007005B4"/>
    <w:rsid w:val="00707B4D"/>
    <w:rsid w:val="0071443C"/>
    <w:rsid w:val="00714E1F"/>
    <w:rsid w:val="0072015C"/>
    <w:rsid w:val="00721E0B"/>
    <w:rsid w:val="00725604"/>
    <w:rsid w:val="00734EA6"/>
    <w:rsid w:val="007352B4"/>
    <w:rsid w:val="00742BBE"/>
    <w:rsid w:val="007446DE"/>
    <w:rsid w:val="00745CD2"/>
    <w:rsid w:val="00750A85"/>
    <w:rsid w:val="00750B51"/>
    <w:rsid w:val="007565B1"/>
    <w:rsid w:val="0076424B"/>
    <w:rsid w:val="0076455B"/>
    <w:rsid w:val="00764C21"/>
    <w:rsid w:val="00770AF0"/>
    <w:rsid w:val="0077542C"/>
    <w:rsid w:val="0078644D"/>
    <w:rsid w:val="00792ACB"/>
    <w:rsid w:val="007A05DE"/>
    <w:rsid w:val="007A3F83"/>
    <w:rsid w:val="007A43B8"/>
    <w:rsid w:val="007A4D06"/>
    <w:rsid w:val="007D0EB8"/>
    <w:rsid w:val="007D1954"/>
    <w:rsid w:val="007D774F"/>
    <w:rsid w:val="007E2C53"/>
    <w:rsid w:val="007E2C75"/>
    <w:rsid w:val="0080420C"/>
    <w:rsid w:val="00807773"/>
    <w:rsid w:val="0082584E"/>
    <w:rsid w:val="00837FD3"/>
    <w:rsid w:val="0084030E"/>
    <w:rsid w:val="0084171E"/>
    <w:rsid w:val="008426BD"/>
    <w:rsid w:val="00845AC4"/>
    <w:rsid w:val="00846EC5"/>
    <w:rsid w:val="00864A72"/>
    <w:rsid w:val="00874152"/>
    <w:rsid w:val="008875FD"/>
    <w:rsid w:val="00891210"/>
    <w:rsid w:val="00893D33"/>
    <w:rsid w:val="00894318"/>
    <w:rsid w:val="008C45C2"/>
    <w:rsid w:val="008C54D3"/>
    <w:rsid w:val="008E2A1D"/>
    <w:rsid w:val="008E2AE1"/>
    <w:rsid w:val="008F125A"/>
    <w:rsid w:val="00903D1F"/>
    <w:rsid w:val="00921514"/>
    <w:rsid w:val="00922998"/>
    <w:rsid w:val="00935F50"/>
    <w:rsid w:val="00941F6E"/>
    <w:rsid w:val="00944F24"/>
    <w:rsid w:val="009468C0"/>
    <w:rsid w:val="00957D25"/>
    <w:rsid w:val="0096387A"/>
    <w:rsid w:val="009733D1"/>
    <w:rsid w:val="00995926"/>
    <w:rsid w:val="00996517"/>
    <w:rsid w:val="009A1A4D"/>
    <w:rsid w:val="009A437C"/>
    <w:rsid w:val="009C2B9D"/>
    <w:rsid w:val="009C6260"/>
    <w:rsid w:val="009D41BE"/>
    <w:rsid w:val="009E0117"/>
    <w:rsid w:val="009F3F6F"/>
    <w:rsid w:val="00A11F0D"/>
    <w:rsid w:val="00A1350D"/>
    <w:rsid w:val="00A17CFE"/>
    <w:rsid w:val="00A306EA"/>
    <w:rsid w:val="00A30794"/>
    <w:rsid w:val="00A34B4A"/>
    <w:rsid w:val="00A44C3D"/>
    <w:rsid w:val="00A45309"/>
    <w:rsid w:val="00A54824"/>
    <w:rsid w:val="00A5526A"/>
    <w:rsid w:val="00A576F4"/>
    <w:rsid w:val="00A6417A"/>
    <w:rsid w:val="00A65B94"/>
    <w:rsid w:val="00A6755B"/>
    <w:rsid w:val="00A72ABE"/>
    <w:rsid w:val="00A72B01"/>
    <w:rsid w:val="00A72F93"/>
    <w:rsid w:val="00A826D1"/>
    <w:rsid w:val="00A82E68"/>
    <w:rsid w:val="00A83F3C"/>
    <w:rsid w:val="00A93D62"/>
    <w:rsid w:val="00AA4AC4"/>
    <w:rsid w:val="00AB22CF"/>
    <w:rsid w:val="00AB56F7"/>
    <w:rsid w:val="00AD2385"/>
    <w:rsid w:val="00AD2AB9"/>
    <w:rsid w:val="00AD53AD"/>
    <w:rsid w:val="00AE1108"/>
    <w:rsid w:val="00AE36F8"/>
    <w:rsid w:val="00AF6C29"/>
    <w:rsid w:val="00B00AD8"/>
    <w:rsid w:val="00B0248D"/>
    <w:rsid w:val="00B10687"/>
    <w:rsid w:val="00B15290"/>
    <w:rsid w:val="00B17079"/>
    <w:rsid w:val="00B17861"/>
    <w:rsid w:val="00B21A16"/>
    <w:rsid w:val="00B24570"/>
    <w:rsid w:val="00B24655"/>
    <w:rsid w:val="00B309E3"/>
    <w:rsid w:val="00B44727"/>
    <w:rsid w:val="00B462EE"/>
    <w:rsid w:val="00B62D38"/>
    <w:rsid w:val="00B7792B"/>
    <w:rsid w:val="00B77B00"/>
    <w:rsid w:val="00B81127"/>
    <w:rsid w:val="00B82369"/>
    <w:rsid w:val="00B832F5"/>
    <w:rsid w:val="00B8670C"/>
    <w:rsid w:val="00B871C6"/>
    <w:rsid w:val="00BA18AE"/>
    <w:rsid w:val="00BA5F40"/>
    <w:rsid w:val="00BB6CA7"/>
    <w:rsid w:val="00BD03CA"/>
    <w:rsid w:val="00BD09C5"/>
    <w:rsid w:val="00BD664C"/>
    <w:rsid w:val="00BE2609"/>
    <w:rsid w:val="00BE268D"/>
    <w:rsid w:val="00BF083D"/>
    <w:rsid w:val="00C00EB5"/>
    <w:rsid w:val="00C041AF"/>
    <w:rsid w:val="00C05034"/>
    <w:rsid w:val="00C10DD7"/>
    <w:rsid w:val="00C27A4E"/>
    <w:rsid w:val="00C30F97"/>
    <w:rsid w:val="00C4221D"/>
    <w:rsid w:val="00C563FF"/>
    <w:rsid w:val="00C60025"/>
    <w:rsid w:val="00C61254"/>
    <w:rsid w:val="00C652FE"/>
    <w:rsid w:val="00C708FE"/>
    <w:rsid w:val="00C737A2"/>
    <w:rsid w:val="00C745CA"/>
    <w:rsid w:val="00C76102"/>
    <w:rsid w:val="00CB34CF"/>
    <w:rsid w:val="00CC3CE8"/>
    <w:rsid w:val="00CC6F98"/>
    <w:rsid w:val="00CE18F6"/>
    <w:rsid w:val="00CE3DB0"/>
    <w:rsid w:val="00CE62ED"/>
    <w:rsid w:val="00CF0D85"/>
    <w:rsid w:val="00D117D9"/>
    <w:rsid w:val="00D13C09"/>
    <w:rsid w:val="00D14B3E"/>
    <w:rsid w:val="00D23B4D"/>
    <w:rsid w:val="00D23F62"/>
    <w:rsid w:val="00D24EEC"/>
    <w:rsid w:val="00D339ED"/>
    <w:rsid w:val="00D46C4A"/>
    <w:rsid w:val="00D568E0"/>
    <w:rsid w:val="00DB7AB2"/>
    <w:rsid w:val="00DC2849"/>
    <w:rsid w:val="00DC420A"/>
    <w:rsid w:val="00DD18BA"/>
    <w:rsid w:val="00DD650F"/>
    <w:rsid w:val="00DF1664"/>
    <w:rsid w:val="00DF43D3"/>
    <w:rsid w:val="00E13BE6"/>
    <w:rsid w:val="00E26E6B"/>
    <w:rsid w:val="00E4334C"/>
    <w:rsid w:val="00E4743E"/>
    <w:rsid w:val="00E504B5"/>
    <w:rsid w:val="00E66CB5"/>
    <w:rsid w:val="00E70763"/>
    <w:rsid w:val="00E718EC"/>
    <w:rsid w:val="00E8535F"/>
    <w:rsid w:val="00E87862"/>
    <w:rsid w:val="00EA16CE"/>
    <w:rsid w:val="00EA18A3"/>
    <w:rsid w:val="00EB27DA"/>
    <w:rsid w:val="00EC5B37"/>
    <w:rsid w:val="00ED3312"/>
    <w:rsid w:val="00EE4D9C"/>
    <w:rsid w:val="00F075B7"/>
    <w:rsid w:val="00F1020F"/>
    <w:rsid w:val="00F11691"/>
    <w:rsid w:val="00F172F9"/>
    <w:rsid w:val="00F309EC"/>
    <w:rsid w:val="00F362CE"/>
    <w:rsid w:val="00F369C9"/>
    <w:rsid w:val="00F50071"/>
    <w:rsid w:val="00F60704"/>
    <w:rsid w:val="00F72B2A"/>
    <w:rsid w:val="00F77C11"/>
    <w:rsid w:val="00F82E0C"/>
    <w:rsid w:val="00F95B87"/>
    <w:rsid w:val="00FA3EC7"/>
    <w:rsid w:val="00FB44F8"/>
    <w:rsid w:val="00FB4B0E"/>
    <w:rsid w:val="00FC6CD7"/>
    <w:rsid w:val="00FD1928"/>
    <w:rsid w:val="00FD329F"/>
    <w:rsid w:val="00FF4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0F9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1A4"/>
    <w:pPr>
      <w:jc w:val="both"/>
    </w:pPr>
    <w:rPr>
      <w:rFonts w:ascii="Verdana" w:eastAsia="MS Mincho"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1DB3"/>
    <w:pPr>
      <w:tabs>
        <w:tab w:val="center" w:pos="4680"/>
        <w:tab w:val="right" w:pos="9360"/>
      </w:tabs>
    </w:pPr>
  </w:style>
  <w:style w:type="character" w:customStyle="1" w:styleId="FooterChar">
    <w:name w:val="Footer Char"/>
    <w:link w:val="Footer"/>
    <w:uiPriority w:val="99"/>
    <w:rsid w:val="00041DB3"/>
    <w:rPr>
      <w:rFonts w:ascii="Verdana" w:eastAsia="MS Mincho" w:hAnsi="Verdana" w:cs="Times New Roman"/>
      <w:sz w:val="20"/>
      <w:szCs w:val="20"/>
    </w:rPr>
  </w:style>
  <w:style w:type="character" w:customStyle="1" w:styleId="ececspelle">
    <w:name w:val="ec_ecspelle"/>
    <w:basedOn w:val="DefaultParagraphFont"/>
    <w:rsid w:val="00041DB3"/>
  </w:style>
  <w:style w:type="table" w:styleId="TableGrid">
    <w:name w:val="Table Grid"/>
    <w:basedOn w:val="TableNormal"/>
    <w:uiPriority w:val="59"/>
    <w:rsid w:val="00041D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41DB3"/>
    <w:pPr>
      <w:tabs>
        <w:tab w:val="center" w:pos="4680"/>
        <w:tab w:val="right" w:pos="9360"/>
      </w:tabs>
    </w:pPr>
  </w:style>
  <w:style w:type="character" w:customStyle="1" w:styleId="HeaderChar">
    <w:name w:val="Header Char"/>
    <w:link w:val="Header"/>
    <w:uiPriority w:val="99"/>
    <w:rsid w:val="00041DB3"/>
    <w:rPr>
      <w:rFonts w:ascii="Verdana" w:eastAsia="MS Mincho" w:hAnsi="Verdana" w:cs="Times New Roman"/>
      <w:sz w:val="20"/>
      <w:szCs w:val="20"/>
    </w:rPr>
  </w:style>
  <w:style w:type="paragraph" w:styleId="BalloonText">
    <w:name w:val="Balloon Text"/>
    <w:basedOn w:val="Normal"/>
    <w:link w:val="BalloonTextChar"/>
    <w:uiPriority w:val="99"/>
    <w:semiHidden/>
    <w:unhideWhenUsed/>
    <w:rsid w:val="0084030E"/>
    <w:rPr>
      <w:rFonts w:ascii="Tahoma" w:hAnsi="Tahoma" w:cs="Tahoma"/>
      <w:sz w:val="16"/>
      <w:szCs w:val="16"/>
    </w:rPr>
  </w:style>
  <w:style w:type="character" w:customStyle="1" w:styleId="BalloonTextChar">
    <w:name w:val="Balloon Text Char"/>
    <w:link w:val="BalloonText"/>
    <w:uiPriority w:val="99"/>
    <w:semiHidden/>
    <w:rsid w:val="0084030E"/>
    <w:rPr>
      <w:rFonts w:ascii="Tahoma" w:eastAsia="MS Mincho" w:hAnsi="Tahoma" w:cs="Tahoma"/>
      <w:sz w:val="16"/>
      <w:szCs w:val="16"/>
    </w:rPr>
  </w:style>
  <w:style w:type="character" w:styleId="PlaceholderText">
    <w:name w:val="Placeholder Text"/>
    <w:uiPriority w:val="99"/>
    <w:semiHidden/>
    <w:rsid w:val="0084030E"/>
    <w:rPr>
      <w:color w:val="808080"/>
    </w:rPr>
  </w:style>
  <w:style w:type="character" w:styleId="Hyperlink">
    <w:name w:val="Hyperlink"/>
    <w:uiPriority w:val="99"/>
    <w:unhideWhenUsed/>
    <w:rsid w:val="0084030E"/>
    <w:rPr>
      <w:color w:val="0000FF"/>
      <w:u w:val="single"/>
    </w:rPr>
  </w:style>
  <w:style w:type="paragraph" w:styleId="ListParagraph">
    <w:name w:val="List Paragraph"/>
    <w:basedOn w:val="Normal"/>
    <w:uiPriority w:val="34"/>
    <w:qFormat/>
    <w:rsid w:val="00922998"/>
    <w:pPr>
      <w:ind w:left="720"/>
      <w:contextualSpacing/>
    </w:pPr>
  </w:style>
  <w:style w:type="paragraph" w:styleId="NormalWeb">
    <w:name w:val="Normal (Web)"/>
    <w:basedOn w:val="Normal"/>
    <w:uiPriority w:val="99"/>
    <w:unhideWhenUsed/>
    <w:rsid w:val="009F3F6F"/>
    <w:pPr>
      <w:spacing w:before="100" w:beforeAutospacing="1" w:after="100" w:afterAutospacing="1"/>
      <w:jc w:val="left"/>
    </w:pPr>
    <w:rPr>
      <w:rFonts w:ascii="Times New Roman" w:eastAsia="Times New Roman" w:hAnsi="Times New Roman"/>
      <w:sz w:val="24"/>
      <w:szCs w:val="24"/>
    </w:rPr>
  </w:style>
  <w:style w:type="character" w:customStyle="1" w:styleId="apple-converted-space">
    <w:name w:val="apple-converted-space"/>
    <w:basedOn w:val="DefaultParagraphFont"/>
    <w:rsid w:val="009F3F6F"/>
  </w:style>
  <w:style w:type="character" w:styleId="SubtleEmphasis">
    <w:name w:val="Subtle Emphasis"/>
    <w:basedOn w:val="DefaultParagraphFont"/>
    <w:uiPriority w:val="19"/>
    <w:qFormat/>
    <w:rsid w:val="00D117D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45858">
      <w:bodyDiv w:val="1"/>
      <w:marLeft w:val="0"/>
      <w:marRight w:val="0"/>
      <w:marTop w:val="0"/>
      <w:marBottom w:val="0"/>
      <w:divBdr>
        <w:top w:val="none" w:sz="0" w:space="0" w:color="auto"/>
        <w:left w:val="none" w:sz="0" w:space="0" w:color="auto"/>
        <w:bottom w:val="none" w:sz="0" w:space="0" w:color="auto"/>
        <w:right w:val="none" w:sz="0" w:space="0" w:color="auto"/>
      </w:divBdr>
    </w:div>
    <w:div w:id="410271207">
      <w:bodyDiv w:val="1"/>
      <w:marLeft w:val="0"/>
      <w:marRight w:val="0"/>
      <w:marTop w:val="0"/>
      <w:marBottom w:val="0"/>
      <w:divBdr>
        <w:top w:val="none" w:sz="0" w:space="0" w:color="auto"/>
        <w:left w:val="none" w:sz="0" w:space="0" w:color="auto"/>
        <w:bottom w:val="none" w:sz="0" w:space="0" w:color="auto"/>
        <w:right w:val="none" w:sz="0" w:space="0" w:color="auto"/>
      </w:divBdr>
    </w:div>
    <w:div w:id="477038673">
      <w:bodyDiv w:val="1"/>
      <w:marLeft w:val="0"/>
      <w:marRight w:val="0"/>
      <w:marTop w:val="0"/>
      <w:marBottom w:val="0"/>
      <w:divBdr>
        <w:top w:val="none" w:sz="0" w:space="0" w:color="auto"/>
        <w:left w:val="none" w:sz="0" w:space="0" w:color="auto"/>
        <w:bottom w:val="none" w:sz="0" w:space="0" w:color="auto"/>
        <w:right w:val="none" w:sz="0" w:space="0" w:color="auto"/>
      </w:divBdr>
    </w:div>
    <w:div w:id="672993350">
      <w:bodyDiv w:val="1"/>
      <w:marLeft w:val="0"/>
      <w:marRight w:val="0"/>
      <w:marTop w:val="0"/>
      <w:marBottom w:val="0"/>
      <w:divBdr>
        <w:top w:val="none" w:sz="0" w:space="0" w:color="auto"/>
        <w:left w:val="none" w:sz="0" w:space="0" w:color="auto"/>
        <w:bottom w:val="none" w:sz="0" w:space="0" w:color="auto"/>
        <w:right w:val="none" w:sz="0" w:space="0" w:color="auto"/>
      </w:divBdr>
    </w:div>
    <w:div w:id="1111440011">
      <w:bodyDiv w:val="1"/>
      <w:marLeft w:val="0"/>
      <w:marRight w:val="0"/>
      <w:marTop w:val="0"/>
      <w:marBottom w:val="0"/>
      <w:divBdr>
        <w:top w:val="none" w:sz="0" w:space="0" w:color="auto"/>
        <w:left w:val="none" w:sz="0" w:space="0" w:color="auto"/>
        <w:bottom w:val="none" w:sz="0" w:space="0" w:color="auto"/>
        <w:right w:val="none" w:sz="0" w:space="0" w:color="auto"/>
      </w:divBdr>
    </w:div>
    <w:div w:id="1707213933">
      <w:bodyDiv w:val="1"/>
      <w:marLeft w:val="0"/>
      <w:marRight w:val="0"/>
      <w:marTop w:val="0"/>
      <w:marBottom w:val="0"/>
      <w:divBdr>
        <w:top w:val="none" w:sz="0" w:space="0" w:color="auto"/>
        <w:left w:val="none" w:sz="0" w:space="0" w:color="auto"/>
        <w:bottom w:val="none" w:sz="0" w:space="0" w:color="auto"/>
        <w:right w:val="none" w:sz="0" w:space="0" w:color="auto"/>
      </w:divBdr>
    </w:div>
    <w:div w:id="1744139266">
      <w:bodyDiv w:val="1"/>
      <w:marLeft w:val="0"/>
      <w:marRight w:val="0"/>
      <w:marTop w:val="0"/>
      <w:marBottom w:val="0"/>
      <w:divBdr>
        <w:top w:val="none" w:sz="0" w:space="0" w:color="auto"/>
        <w:left w:val="none" w:sz="0" w:space="0" w:color="auto"/>
        <w:bottom w:val="none" w:sz="0" w:space="0" w:color="auto"/>
        <w:right w:val="none" w:sz="0" w:space="0" w:color="auto"/>
      </w:divBdr>
    </w:div>
    <w:div w:id="1831099075">
      <w:bodyDiv w:val="1"/>
      <w:marLeft w:val="0"/>
      <w:marRight w:val="0"/>
      <w:marTop w:val="0"/>
      <w:marBottom w:val="0"/>
      <w:divBdr>
        <w:top w:val="none" w:sz="0" w:space="0" w:color="auto"/>
        <w:left w:val="none" w:sz="0" w:space="0" w:color="auto"/>
        <w:bottom w:val="none" w:sz="0" w:space="0" w:color="auto"/>
        <w:right w:val="none" w:sz="0" w:space="0" w:color="auto"/>
      </w:divBdr>
    </w:div>
    <w:div w:id="193685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yan@sevensof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3530</Words>
  <Characters>20126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23609</CharactersWithSpaces>
  <SharedDoc>false</SharedDoc>
  <HLinks>
    <vt:vector size="6" baseType="variant">
      <vt:variant>
        <vt:i4>3670053</vt:i4>
      </vt:variant>
      <vt:variant>
        <vt:i4>0</vt:i4>
      </vt:variant>
      <vt:variant>
        <vt:i4>0</vt:i4>
      </vt:variant>
      <vt:variant>
        <vt:i4>5</vt:i4>
      </vt:variant>
      <vt:variant>
        <vt:lpwstr>http://azureaccelerators.codeplex.com/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CV, Resume</cp:keywords>
  <dc:description/>
  <cp:lastModifiedBy/>
  <cp:revision>1</cp:revision>
  <dcterms:created xsi:type="dcterms:W3CDTF">2013-08-13T02:57:00Z</dcterms:created>
  <dcterms:modified xsi:type="dcterms:W3CDTF">2014-05-30T05:01:00Z</dcterms:modified>
</cp:coreProperties>
</file>